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61" w:rsidRPr="005F5AFB" w:rsidRDefault="005F5AFB" w:rsidP="005F5AFB">
      <w:pPr>
        <w:pStyle w:val="Podpisobrazu0"/>
        <w:shd w:val="clear" w:color="auto" w:fill="auto"/>
        <w:spacing w:line="240" w:lineRule="auto"/>
        <w:jc w:val="right"/>
        <w:rPr>
          <w:b/>
          <w:i/>
          <w:sz w:val="24"/>
          <w:szCs w:val="24"/>
        </w:rPr>
      </w:pPr>
      <w:r w:rsidRPr="005F5AFB">
        <w:rPr>
          <w:i/>
          <w:sz w:val="20"/>
          <w:szCs w:val="20"/>
        </w:rPr>
        <w:t xml:space="preserve">Załącznik nr 2 do ogłoszenia o naborze nr </w:t>
      </w:r>
      <w:r w:rsidR="006C129D">
        <w:rPr>
          <w:i/>
          <w:sz w:val="20"/>
          <w:szCs w:val="20"/>
        </w:rPr>
        <w:t>IV</w:t>
      </w:r>
      <w:r w:rsidRPr="005F5AFB">
        <w:rPr>
          <w:i/>
          <w:sz w:val="20"/>
          <w:szCs w:val="20"/>
        </w:rPr>
        <w:t>/2017</w:t>
      </w:r>
    </w:p>
    <w:p w:rsidR="005F5AFB" w:rsidRDefault="005F5AFB" w:rsidP="00CF0829">
      <w:pPr>
        <w:pStyle w:val="Podpisobrazu0"/>
        <w:shd w:val="clear" w:color="auto" w:fill="auto"/>
        <w:spacing w:line="240" w:lineRule="auto"/>
        <w:rPr>
          <w:b/>
          <w:sz w:val="24"/>
          <w:szCs w:val="24"/>
        </w:rPr>
      </w:pPr>
    </w:p>
    <w:p w:rsidR="00CF0829" w:rsidRPr="00766759" w:rsidRDefault="005F5AFB" w:rsidP="00CF0829">
      <w:pPr>
        <w:pStyle w:val="Podpisobrazu0"/>
        <w:shd w:val="clear" w:color="auto" w:fill="auto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Kryteria wyboru operacji </w:t>
      </w:r>
    </w:p>
    <w:p w:rsidR="00954D6E" w:rsidRPr="00766759" w:rsidRDefault="005F5AFB" w:rsidP="00CF08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Stowarzyszenia</w:t>
      </w:r>
      <w:r w:rsidR="00CF0829" w:rsidRPr="00766759">
        <w:rPr>
          <w:rFonts w:ascii="Times New Roman" w:hAnsi="Times New Roman" w:cs="Times New Roman"/>
          <w:b/>
          <w:sz w:val="24"/>
          <w:szCs w:val="24"/>
        </w:rPr>
        <w:t xml:space="preserve"> Lokalna Grupa Działania „Eurogalicja” w ramach Strategii Rozwoju Lokalnego Kierowanego przez Społeczność                   na lata 2016-2023</w:t>
      </w:r>
    </w:p>
    <w:p w:rsidR="00954D6E" w:rsidRDefault="00954D6E" w:rsidP="0042767F">
      <w:pPr>
        <w:pStyle w:val="Podpisobrazu0"/>
        <w:shd w:val="clear" w:color="auto" w:fill="auto"/>
        <w:spacing w:line="276" w:lineRule="auto"/>
        <w:jc w:val="both"/>
        <w:rPr>
          <w:rFonts w:eastAsiaTheme="minorHAnsi"/>
        </w:rPr>
      </w:pPr>
    </w:p>
    <w:p w:rsidR="00954D6E" w:rsidRPr="00766759" w:rsidRDefault="00954D6E" w:rsidP="00ED25E6">
      <w:pPr>
        <w:jc w:val="both"/>
      </w:pPr>
    </w:p>
    <w:p w:rsidR="0042767F" w:rsidRPr="00766759" w:rsidRDefault="0042767F" w:rsidP="0042767F">
      <w:pPr>
        <w:pStyle w:val="Podpisobrazu0"/>
        <w:numPr>
          <w:ilvl w:val="0"/>
          <w:numId w:val="6"/>
        </w:numPr>
        <w:shd w:val="clear" w:color="auto" w:fill="auto"/>
        <w:spacing w:line="276" w:lineRule="auto"/>
        <w:jc w:val="both"/>
        <w:rPr>
          <w:b/>
        </w:rPr>
      </w:pPr>
      <w:r w:rsidRPr="00766759">
        <w:rPr>
          <w:b/>
        </w:rPr>
        <w:t>Wykaz kryteriów wyboru operacji przez Stowarzyszenie Lokalna Grupa Działania „</w:t>
      </w:r>
      <w:proofErr w:type="spellStart"/>
      <w:r w:rsidRPr="00766759">
        <w:rPr>
          <w:b/>
        </w:rPr>
        <w:t>Eurogalicja</w:t>
      </w:r>
      <w:proofErr w:type="spellEnd"/>
      <w:r w:rsidRPr="00766759">
        <w:rPr>
          <w:b/>
        </w:rPr>
        <w:t>” w ramach Strategii Rozwoju Lokalnego Kierowanego przez Społeczność na lata 2016-2023 -  Cel ogólny nr 3: Budowanie tożsamości lokalnej i trwałych więzi społecznych  bazujących na zasobach dziedzictwa lokalnego do 2023 r.</w:t>
      </w:r>
    </w:p>
    <w:p w:rsidR="0042767F" w:rsidRPr="00766759" w:rsidRDefault="0042767F" w:rsidP="0042767F">
      <w:pPr>
        <w:rPr>
          <w:rFonts w:ascii="Times New Roman" w:hAnsi="Times New Roman" w:cs="Times New Roman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541"/>
        <w:gridCol w:w="2172"/>
        <w:gridCol w:w="5414"/>
        <w:gridCol w:w="1289"/>
        <w:gridCol w:w="4867"/>
      </w:tblGrid>
      <w:tr w:rsidR="0042767F" w:rsidRPr="00766759" w:rsidTr="00A26A12">
        <w:tc>
          <w:tcPr>
            <w:tcW w:w="541" w:type="dxa"/>
            <w:tcBorders>
              <w:bottom w:val="double" w:sz="4" w:space="0" w:color="auto"/>
            </w:tcBorders>
            <w:vAlign w:val="center"/>
          </w:tcPr>
          <w:p w:rsidR="0042767F" w:rsidRPr="00766759" w:rsidRDefault="0042767F" w:rsidP="00A26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25" w:type="dxa"/>
            <w:tcBorders>
              <w:bottom w:val="double" w:sz="4" w:space="0" w:color="auto"/>
            </w:tcBorders>
            <w:vAlign w:val="center"/>
          </w:tcPr>
          <w:p w:rsidR="0042767F" w:rsidRPr="00766759" w:rsidRDefault="0042767F" w:rsidP="00A26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Style w:val="Teksttreci2"/>
                <w:rFonts w:eastAsiaTheme="minorHAnsi"/>
                <w:b/>
                <w:color w:val="auto"/>
              </w:rPr>
              <w:t>Kryterium lokalne oceny operacji</w:t>
            </w:r>
          </w:p>
        </w:tc>
        <w:tc>
          <w:tcPr>
            <w:tcW w:w="5487" w:type="dxa"/>
            <w:tcBorders>
              <w:bottom w:val="double" w:sz="4" w:space="0" w:color="auto"/>
            </w:tcBorders>
            <w:vAlign w:val="center"/>
          </w:tcPr>
          <w:p w:rsidR="0042767F" w:rsidRPr="00766759" w:rsidRDefault="0042767F" w:rsidP="00A26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Style w:val="Teksttreci2"/>
                <w:rFonts w:eastAsiaTheme="minorHAnsi"/>
                <w:b/>
                <w:color w:val="auto"/>
              </w:rPr>
              <w:t>Opis kryterium lokalnego oceny operacji</w:t>
            </w:r>
          </w:p>
        </w:tc>
        <w:tc>
          <w:tcPr>
            <w:tcW w:w="1291" w:type="dxa"/>
            <w:tcBorders>
              <w:bottom w:val="double" w:sz="4" w:space="0" w:color="auto"/>
            </w:tcBorders>
            <w:vAlign w:val="center"/>
          </w:tcPr>
          <w:p w:rsidR="0042767F" w:rsidRPr="00766759" w:rsidRDefault="0042767F" w:rsidP="00A26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Style w:val="Teksttreci2"/>
                <w:rFonts w:eastAsiaTheme="minorHAnsi"/>
                <w:b/>
                <w:color w:val="auto"/>
              </w:rPr>
              <w:t>Punktacja</w:t>
            </w:r>
          </w:p>
        </w:tc>
        <w:tc>
          <w:tcPr>
            <w:tcW w:w="4939" w:type="dxa"/>
            <w:tcBorders>
              <w:bottom w:val="double" w:sz="4" w:space="0" w:color="auto"/>
            </w:tcBorders>
            <w:vAlign w:val="center"/>
          </w:tcPr>
          <w:p w:rsidR="0042767F" w:rsidRPr="00766759" w:rsidRDefault="0042767F" w:rsidP="00A26A12">
            <w:pPr>
              <w:jc w:val="center"/>
              <w:rPr>
                <w:rStyle w:val="Teksttreci2"/>
                <w:rFonts w:eastAsiaTheme="minorHAnsi"/>
                <w:b/>
                <w:color w:val="auto"/>
              </w:rPr>
            </w:pPr>
            <w:r w:rsidRPr="00766759">
              <w:rPr>
                <w:rStyle w:val="Teksttreci2"/>
                <w:rFonts w:eastAsiaTheme="minorHAnsi"/>
                <w:b/>
                <w:color w:val="auto"/>
              </w:rPr>
              <w:t>Sposób oceny</w:t>
            </w:r>
          </w:p>
        </w:tc>
      </w:tr>
      <w:tr w:rsidR="0042767F" w:rsidRPr="00766759" w:rsidTr="00A26A12">
        <w:tc>
          <w:tcPr>
            <w:tcW w:w="541" w:type="dxa"/>
            <w:tcBorders>
              <w:top w:val="double" w:sz="4" w:space="0" w:color="auto"/>
            </w:tcBorders>
          </w:tcPr>
          <w:p w:rsidR="0042767F" w:rsidRPr="00766759" w:rsidRDefault="0042767F" w:rsidP="00A26A12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25" w:type="dxa"/>
            <w:tcBorders>
              <w:top w:val="double" w:sz="4" w:space="0" w:color="auto"/>
            </w:tcBorders>
            <w:vAlign w:val="center"/>
          </w:tcPr>
          <w:p w:rsidR="0042767F" w:rsidRPr="00766759" w:rsidRDefault="0042767F" w:rsidP="00A26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Zaplecze planowanej operacji i gotowość do jej realizacji</w:t>
            </w:r>
          </w:p>
        </w:tc>
        <w:tc>
          <w:tcPr>
            <w:tcW w:w="5487" w:type="dxa"/>
            <w:tcBorders>
              <w:top w:val="double" w:sz="4" w:space="0" w:color="auto"/>
            </w:tcBorders>
            <w:vAlign w:val="center"/>
          </w:tcPr>
          <w:p w:rsidR="0042767F" w:rsidRDefault="0042767F" w:rsidP="00A26A12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Preferuje Wnioskodawców posiadających zasoby (kadrowe, rzeczowe, finansowe) niezbędne do prawidłowej realizacji planowanej oper</w:t>
            </w:r>
            <w:r>
              <w:rPr>
                <w:rFonts w:ascii="Times New Roman" w:hAnsi="Times New Roman" w:cs="Times New Roman"/>
              </w:rPr>
              <w:t xml:space="preserve">acji oraz przedłożyli kompletną </w:t>
            </w:r>
            <w:r w:rsidRPr="00766759">
              <w:rPr>
                <w:rFonts w:ascii="Times New Roman" w:hAnsi="Times New Roman" w:cs="Times New Roman"/>
              </w:rPr>
              <w:t>dokumentację zawierającą</w:t>
            </w:r>
            <w:bookmarkStart w:id="0" w:name="_GoBack"/>
            <w:bookmarkEnd w:id="0"/>
            <w:r w:rsidRPr="00766759">
              <w:rPr>
                <w:rFonts w:ascii="Times New Roman" w:hAnsi="Times New Roman" w:cs="Times New Roman"/>
              </w:rPr>
              <w:t xml:space="preserve"> wszystkie dokumenty, w tym oferty, projekty budowlane, kosztorysy, zgody, pozwolenia, opinie niezbędne do realizacji tej operacji. Należy opisać zasoby – zaplecze planowanej operacji będące w dyspozy</w:t>
            </w:r>
            <w:r>
              <w:rPr>
                <w:rFonts w:ascii="Times New Roman" w:hAnsi="Times New Roman" w:cs="Times New Roman"/>
              </w:rPr>
              <w:t>cji Wnioskodawcy.</w:t>
            </w: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</w:p>
          <w:p w:rsidR="0042767F" w:rsidRPr="00766759" w:rsidRDefault="0042767F" w:rsidP="00A26A12">
            <w:pPr>
              <w:ind w:left="122" w:hanging="122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zasoby kadrowe (doświadczenie osób w realizacji planowanych przedsięwzięć) – </w:t>
            </w:r>
            <w:r w:rsidRPr="00766759">
              <w:rPr>
                <w:rFonts w:ascii="Times New Roman" w:hAnsi="Times New Roman" w:cs="Times New Roman"/>
                <w:b/>
              </w:rPr>
              <w:t>1 pkt</w:t>
            </w: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zasoby rzeczowe i finansowe – </w:t>
            </w:r>
            <w:r w:rsidRPr="00766759">
              <w:rPr>
                <w:rFonts w:ascii="Times New Roman" w:hAnsi="Times New Roman" w:cs="Times New Roman"/>
                <w:b/>
              </w:rPr>
              <w:t>2 pkt</w:t>
            </w:r>
          </w:p>
          <w:p w:rsidR="0042767F" w:rsidRPr="00766759" w:rsidRDefault="0042767F" w:rsidP="00A26A12">
            <w:pPr>
              <w:ind w:left="122" w:hanging="122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wnioskodawca posiada komplet uprawomocnionej dokumentacji niezbędnej do rozpoczęcia prac budowlanych (jeśli dotyczy) – </w:t>
            </w:r>
            <w:r w:rsidRPr="00766759">
              <w:rPr>
                <w:rFonts w:ascii="Times New Roman" w:hAnsi="Times New Roman" w:cs="Times New Roman"/>
                <w:b/>
              </w:rPr>
              <w:t>2 pkt</w:t>
            </w: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vAlign w:val="center"/>
          </w:tcPr>
          <w:p w:rsidR="0042767F" w:rsidRPr="00766759" w:rsidRDefault="0042767F" w:rsidP="00A26A12">
            <w:pPr>
              <w:jc w:val="center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1 lub 2 lub 3 lub 4 lub  5 pkt</w:t>
            </w:r>
          </w:p>
        </w:tc>
        <w:tc>
          <w:tcPr>
            <w:tcW w:w="4939" w:type="dxa"/>
            <w:tcBorders>
              <w:top w:val="double" w:sz="4" w:space="0" w:color="auto"/>
            </w:tcBorders>
          </w:tcPr>
          <w:p w:rsidR="0042767F" w:rsidRPr="00766759" w:rsidRDefault="0042767F" w:rsidP="00A26A12">
            <w:pPr>
              <w:rPr>
                <w:rStyle w:val="Teksttreci2"/>
                <w:rFonts w:eastAsiaTheme="minorHAnsi"/>
                <w:color w:val="auto"/>
              </w:rPr>
            </w:pPr>
          </w:p>
          <w:p w:rsidR="0042767F" w:rsidRPr="00766759" w:rsidRDefault="0042767F" w:rsidP="00A26A12">
            <w:pPr>
              <w:rPr>
                <w:rStyle w:val="Teksttreci2"/>
                <w:rFonts w:eastAsiaTheme="minorHAnsi"/>
                <w:color w:val="auto"/>
              </w:rPr>
            </w:pPr>
          </w:p>
          <w:p w:rsidR="0042767F" w:rsidRPr="00766759" w:rsidRDefault="0042767F" w:rsidP="00A26A12">
            <w:pPr>
              <w:rPr>
                <w:rStyle w:val="Teksttreci2"/>
                <w:rFonts w:eastAsiaTheme="minorHAnsi"/>
                <w:color w:val="auto"/>
              </w:rPr>
            </w:pPr>
            <w:r w:rsidRPr="00766759">
              <w:rPr>
                <w:rStyle w:val="Teksttreci2"/>
                <w:rFonts w:eastAsiaTheme="minorHAnsi"/>
                <w:color w:val="auto"/>
              </w:rPr>
              <w:t>Weryfikacja na podstawie złożonego wniosku wraz z załącznikami.</w:t>
            </w:r>
          </w:p>
        </w:tc>
      </w:tr>
      <w:tr w:rsidR="0042767F" w:rsidRPr="00766759" w:rsidTr="00A26A12">
        <w:tc>
          <w:tcPr>
            <w:tcW w:w="541" w:type="dxa"/>
          </w:tcPr>
          <w:p w:rsidR="0042767F" w:rsidRPr="00766759" w:rsidRDefault="0042767F" w:rsidP="00A26A12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025" w:type="dxa"/>
            <w:vAlign w:val="center"/>
          </w:tcPr>
          <w:p w:rsidR="0042767F" w:rsidRPr="00766759" w:rsidRDefault="0042767F" w:rsidP="00A26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 xml:space="preserve">Wsparcie grup </w:t>
            </w:r>
            <w:proofErr w:type="spellStart"/>
            <w:r w:rsidRPr="00766759">
              <w:rPr>
                <w:rFonts w:ascii="Times New Roman" w:hAnsi="Times New Roman" w:cs="Times New Roman"/>
                <w:b/>
              </w:rPr>
              <w:t>defaworyzowanych</w:t>
            </w:r>
            <w:proofErr w:type="spellEnd"/>
          </w:p>
        </w:tc>
        <w:tc>
          <w:tcPr>
            <w:tcW w:w="5487" w:type="dxa"/>
            <w:vAlign w:val="center"/>
          </w:tcPr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Preferuje oper</w:t>
            </w:r>
            <w:r>
              <w:rPr>
                <w:rFonts w:ascii="Times New Roman" w:hAnsi="Times New Roman" w:cs="Times New Roman"/>
              </w:rPr>
              <w:t xml:space="preserve">acje przewidujące wsparcie grup </w:t>
            </w:r>
            <w:proofErr w:type="spellStart"/>
            <w:r w:rsidRPr="00766759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7667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zdefiniowanych w LSR. </w:t>
            </w:r>
            <w:r w:rsidRPr="00766759">
              <w:rPr>
                <w:rStyle w:val="Teksttreci2"/>
                <w:rFonts w:eastAsiaTheme="minorHAnsi"/>
                <w:color w:val="auto"/>
              </w:rPr>
              <w:t xml:space="preserve">Zdefiniowane grupy </w:t>
            </w:r>
            <w:proofErr w:type="spellStart"/>
            <w:r w:rsidRPr="00766759">
              <w:rPr>
                <w:rStyle w:val="Teksttreci2"/>
                <w:rFonts w:eastAsiaTheme="minorHAnsi"/>
                <w:color w:val="auto"/>
              </w:rPr>
              <w:t>defaworyzowane</w:t>
            </w:r>
            <w:proofErr w:type="spellEnd"/>
            <w:r w:rsidRPr="00766759">
              <w:rPr>
                <w:rStyle w:val="Teksttreci2"/>
                <w:rFonts w:eastAsiaTheme="minorHAnsi"/>
                <w:color w:val="auto"/>
              </w:rPr>
              <w:t xml:space="preserve"> to: osoby bezrobotne do 25 r.ż., z brakiem lub krótkim doświadczeniem zawodowym (do 2 lat); osoby bezrobotne z niskim poziomem wykształcenia (średnim i niższym); seniorzy; osoby niepełnosprawne.</w:t>
            </w: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</w:p>
          <w:p w:rsidR="0042767F" w:rsidRPr="00766759" w:rsidRDefault="0042767F" w:rsidP="00A26A12">
            <w:pPr>
              <w:ind w:left="122" w:hanging="122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- operac</w:t>
            </w:r>
            <w:r>
              <w:rPr>
                <w:rFonts w:ascii="Times New Roman" w:hAnsi="Times New Roman" w:cs="Times New Roman"/>
              </w:rPr>
              <w:t xml:space="preserve">ja nie przewiduje wsparcia grup </w:t>
            </w:r>
            <w:proofErr w:type="spellStart"/>
            <w:r w:rsidRPr="00766759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766759">
              <w:rPr>
                <w:rFonts w:ascii="Times New Roman" w:hAnsi="Times New Roman" w:cs="Times New Roman"/>
              </w:rPr>
              <w:t xml:space="preserve"> – </w:t>
            </w:r>
            <w:r w:rsidRPr="00766759">
              <w:rPr>
                <w:rFonts w:ascii="Times New Roman" w:hAnsi="Times New Roman" w:cs="Times New Roman"/>
                <w:b/>
              </w:rPr>
              <w:t>0 pkt</w:t>
            </w:r>
            <w:r w:rsidRPr="00766759">
              <w:rPr>
                <w:rFonts w:ascii="Times New Roman" w:hAnsi="Times New Roman" w:cs="Times New Roman"/>
              </w:rPr>
              <w:t>.</w:t>
            </w: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operacja przewiduje wsparcie grup </w:t>
            </w:r>
            <w:proofErr w:type="spellStart"/>
            <w:r w:rsidRPr="00766759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766759">
              <w:rPr>
                <w:rFonts w:ascii="Times New Roman" w:hAnsi="Times New Roman" w:cs="Times New Roman"/>
              </w:rPr>
              <w:t xml:space="preserve"> – </w:t>
            </w:r>
            <w:r w:rsidRPr="00766759">
              <w:rPr>
                <w:rFonts w:ascii="Times New Roman" w:hAnsi="Times New Roman" w:cs="Times New Roman"/>
                <w:b/>
              </w:rPr>
              <w:t>5 pkt.</w:t>
            </w: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" w:type="dxa"/>
            <w:vAlign w:val="center"/>
          </w:tcPr>
          <w:p w:rsidR="0042767F" w:rsidRPr="00766759" w:rsidRDefault="0042767F" w:rsidP="00A26A12">
            <w:pPr>
              <w:jc w:val="center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0 lub 5 pkt</w:t>
            </w:r>
          </w:p>
        </w:tc>
        <w:tc>
          <w:tcPr>
            <w:tcW w:w="4939" w:type="dxa"/>
          </w:tcPr>
          <w:p w:rsidR="0042767F" w:rsidRPr="00766759" w:rsidRDefault="0042767F" w:rsidP="00A26A12">
            <w:pPr>
              <w:rPr>
                <w:rStyle w:val="Teksttreci2"/>
                <w:rFonts w:eastAsiaTheme="minorHAnsi"/>
                <w:color w:val="auto"/>
              </w:rPr>
            </w:pPr>
            <w:r w:rsidRPr="00766759">
              <w:rPr>
                <w:rStyle w:val="Teksttreci2"/>
                <w:rFonts w:eastAsiaTheme="minorHAnsi"/>
                <w:color w:val="auto"/>
              </w:rPr>
              <w:t>Weryfikacja na podstawie złożonego wniosku wraz z załącznikami.</w:t>
            </w:r>
          </w:p>
        </w:tc>
      </w:tr>
      <w:tr w:rsidR="0042767F" w:rsidRPr="00766759" w:rsidTr="00A26A12">
        <w:tc>
          <w:tcPr>
            <w:tcW w:w="541" w:type="dxa"/>
          </w:tcPr>
          <w:p w:rsidR="0042767F" w:rsidRPr="00766759" w:rsidRDefault="0042767F" w:rsidP="00A26A12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25" w:type="dxa"/>
            <w:vAlign w:val="center"/>
          </w:tcPr>
          <w:p w:rsidR="0042767F" w:rsidRPr="00766759" w:rsidRDefault="0042767F" w:rsidP="00A26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Wkład własny</w:t>
            </w:r>
          </w:p>
        </w:tc>
        <w:tc>
          <w:tcPr>
            <w:tcW w:w="5487" w:type="dxa"/>
            <w:vAlign w:val="center"/>
          </w:tcPr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Preferuje operacje, dla których wkład własny Wnioskodawcy przekracza intensywność pomocy określoną w PROW 2014-2020.</w:t>
            </w: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</w:p>
          <w:p w:rsidR="0042767F" w:rsidRPr="00766759" w:rsidRDefault="0042767F" w:rsidP="00A26A12">
            <w:pPr>
              <w:ind w:left="122" w:hanging="122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wkład własny Wnioskodawcy nie przekracza intensywność pomocy – </w:t>
            </w:r>
            <w:r w:rsidRPr="00766759">
              <w:rPr>
                <w:rFonts w:ascii="Times New Roman" w:hAnsi="Times New Roman" w:cs="Times New Roman"/>
                <w:b/>
              </w:rPr>
              <w:t>0 pkt</w:t>
            </w:r>
            <w:r w:rsidRPr="00766759">
              <w:rPr>
                <w:rFonts w:ascii="Times New Roman" w:hAnsi="Times New Roman" w:cs="Times New Roman"/>
              </w:rPr>
              <w:t>.</w:t>
            </w:r>
          </w:p>
          <w:p w:rsidR="0042767F" w:rsidRPr="00766759" w:rsidRDefault="0042767F" w:rsidP="00A26A12">
            <w:pPr>
              <w:ind w:left="122" w:hanging="122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</w:rPr>
              <w:t xml:space="preserve">- wkład własny Wnioskodawcy przekracza wymagany wkład minimalny o 5%– </w:t>
            </w:r>
            <w:r w:rsidRPr="00766759">
              <w:rPr>
                <w:rFonts w:ascii="Times New Roman" w:hAnsi="Times New Roman" w:cs="Times New Roman"/>
                <w:b/>
              </w:rPr>
              <w:t>2 pkt.</w:t>
            </w:r>
          </w:p>
          <w:p w:rsidR="0042767F" w:rsidRPr="00766759" w:rsidRDefault="0042767F" w:rsidP="00A26A12">
            <w:pPr>
              <w:ind w:left="122" w:hanging="122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</w:rPr>
              <w:t xml:space="preserve">- wkład własny Wnioskodawcy przekracza wymagany wkład minimalny o 10%– </w:t>
            </w:r>
            <w:r w:rsidRPr="00766759">
              <w:rPr>
                <w:rFonts w:ascii="Times New Roman" w:hAnsi="Times New Roman" w:cs="Times New Roman"/>
                <w:b/>
              </w:rPr>
              <w:t>4 pkt.</w:t>
            </w:r>
          </w:p>
          <w:p w:rsidR="0042767F" w:rsidRDefault="0042767F" w:rsidP="00A26A12">
            <w:pPr>
              <w:ind w:left="122" w:hanging="122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</w:rPr>
              <w:t xml:space="preserve">- wkład własny Wnioskodawcy przekracza wymagany wkład minimalny o 20% lub więcej– </w:t>
            </w:r>
            <w:r w:rsidRPr="00766759">
              <w:rPr>
                <w:rFonts w:ascii="Times New Roman" w:hAnsi="Times New Roman" w:cs="Times New Roman"/>
                <w:b/>
              </w:rPr>
              <w:t>6 pkt.</w:t>
            </w:r>
          </w:p>
          <w:p w:rsidR="0042767F" w:rsidRPr="00766759" w:rsidRDefault="0042767F" w:rsidP="00A26A12">
            <w:pPr>
              <w:ind w:left="122" w:hanging="12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" w:type="dxa"/>
            <w:vAlign w:val="center"/>
          </w:tcPr>
          <w:p w:rsidR="0042767F" w:rsidRPr="00766759" w:rsidRDefault="0042767F" w:rsidP="00A26A12">
            <w:pPr>
              <w:jc w:val="center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0 lub 2 lub 4 lub 6 pkt</w:t>
            </w:r>
          </w:p>
        </w:tc>
        <w:tc>
          <w:tcPr>
            <w:tcW w:w="4939" w:type="dxa"/>
          </w:tcPr>
          <w:p w:rsidR="0042767F" w:rsidRPr="00766759" w:rsidRDefault="0042767F" w:rsidP="00A26A12">
            <w:pPr>
              <w:rPr>
                <w:rStyle w:val="Teksttreci2"/>
                <w:rFonts w:eastAsiaTheme="minorHAnsi"/>
                <w:color w:val="auto"/>
              </w:rPr>
            </w:pPr>
          </w:p>
          <w:p w:rsidR="0042767F" w:rsidRPr="00766759" w:rsidRDefault="0042767F" w:rsidP="00A26A12">
            <w:pPr>
              <w:rPr>
                <w:rStyle w:val="Teksttreci2"/>
                <w:rFonts w:eastAsiaTheme="minorHAnsi"/>
                <w:color w:val="auto"/>
              </w:rPr>
            </w:pPr>
          </w:p>
          <w:p w:rsidR="0042767F" w:rsidRPr="00766759" w:rsidRDefault="0042767F" w:rsidP="00A26A12">
            <w:pPr>
              <w:rPr>
                <w:rStyle w:val="Teksttreci2"/>
                <w:rFonts w:eastAsiaTheme="minorHAnsi"/>
                <w:color w:val="auto"/>
              </w:rPr>
            </w:pPr>
            <w:r w:rsidRPr="00766759">
              <w:rPr>
                <w:rStyle w:val="Teksttreci2"/>
                <w:rFonts w:eastAsiaTheme="minorHAnsi"/>
                <w:color w:val="auto"/>
              </w:rPr>
              <w:t>Weryfikacja na podstawie złożonego wniosku wraz z załącznikami.</w:t>
            </w:r>
          </w:p>
        </w:tc>
      </w:tr>
      <w:tr w:rsidR="0042767F" w:rsidRPr="00766759" w:rsidTr="00A26A12">
        <w:tc>
          <w:tcPr>
            <w:tcW w:w="541" w:type="dxa"/>
          </w:tcPr>
          <w:p w:rsidR="0042767F" w:rsidRPr="00766759" w:rsidRDefault="0042767F" w:rsidP="00A26A12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25" w:type="dxa"/>
            <w:vAlign w:val="center"/>
          </w:tcPr>
          <w:p w:rsidR="0042767F" w:rsidRPr="00766759" w:rsidRDefault="0042767F" w:rsidP="00A26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Innowacyjność</w:t>
            </w:r>
          </w:p>
          <w:p w:rsidR="0042767F" w:rsidRPr="00766759" w:rsidRDefault="0042767F" w:rsidP="00A26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operacji</w:t>
            </w:r>
          </w:p>
        </w:tc>
        <w:tc>
          <w:tcPr>
            <w:tcW w:w="5487" w:type="dxa"/>
            <w:vAlign w:val="center"/>
          </w:tcPr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Preferuje operacje innowacyjne w skali co najmniej obszaru LSR. Innowacyjność  rozumiana  jest jako wdrożenie nowego na tym obszarze lub znacząco udoskonalonego produktu, usługi, procesu, organizacji lub nowego sposobu wykorzystywania lub zmobilizowania istniejących zasobów lokalnych – przyrodniczych, historycznych, kulturalnych i społecznych.</w:t>
            </w: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Produkt lub usługa charakteryzuje się nowością ze względu na posiadane przez nie nowe cechy i funkcjonalności w porównaniu do rozwiązań dostępnych:</w:t>
            </w: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lastRenderedPageBreak/>
              <w:t xml:space="preserve">- na rynku lokalnym obszaru LSR – </w:t>
            </w:r>
            <w:r w:rsidRPr="00532940">
              <w:rPr>
                <w:rFonts w:ascii="Times New Roman" w:hAnsi="Times New Roman" w:cs="Times New Roman"/>
                <w:b/>
              </w:rPr>
              <w:t>2 pkt</w:t>
            </w: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 na rynku regionalnym  - </w:t>
            </w:r>
            <w:r w:rsidRPr="00532940">
              <w:rPr>
                <w:rFonts w:ascii="Times New Roman" w:hAnsi="Times New Roman" w:cs="Times New Roman"/>
                <w:b/>
              </w:rPr>
              <w:t>3 pkt</w:t>
            </w: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na rynku krajowym – </w:t>
            </w:r>
            <w:r w:rsidRPr="00532940">
              <w:rPr>
                <w:rFonts w:ascii="Times New Roman" w:hAnsi="Times New Roman" w:cs="Times New Roman"/>
                <w:b/>
              </w:rPr>
              <w:t>5 pkt</w:t>
            </w: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Operacja nie wykazuje cech innowacyjnych – </w:t>
            </w:r>
            <w:r w:rsidRPr="00532940">
              <w:rPr>
                <w:rFonts w:ascii="Times New Roman" w:hAnsi="Times New Roman" w:cs="Times New Roman"/>
                <w:b/>
              </w:rPr>
              <w:t>0 pkt</w:t>
            </w: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42767F" w:rsidRPr="00766759" w:rsidRDefault="0042767F" w:rsidP="00A26A12">
            <w:pPr>
              <w:jc w:val="center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lastRenderedPageBreak/>
              <w:t>0 lub 2 lub 3 lub 5 pkt</w:t>
            </w:r>
          </w:p>
        </w:tc>
        <w:tc>
          <w:tcPr>
            <w:tcW w:w="4939" w:type="dxa"/>
          </w:tcPr>
          <w:p w:rsidR="0042767F" w:rsidRPr="00766759" w:rsidRDefault="0042767F" w:rsidP="00A26A12">
            <w:pPr>
              <w:rPr>
                <w:rStyle w:val="Teksttreci2"/>
                <w:rFonts w:eastAsiaTheme="minorHAnsi"/>
                <w:b/>
                <w:color w:val="auto"/>
              </w:rPr>
            </w:pPr>
            <w:r w:rsidRPr="00766759">
              <w:rPr>
                <w:rStyle w:val="Teksttreci2"/>
                <w:rFonts w:eastAsiaTheme="minorHAnsi"/>
                <w:color w:val="auto"/>
              </w:rPr>
              <w:t>Weryfikacja na podstawie złożonego wniosku wraz z załącznikami.</w:t>
            </w:r>
          </w:p>
        </w:tc>
      </w:tr>
      <w:tr w:rsidR="0042767F" w:rsidRPr="00766759" w:rsidTr="00A26A12">
        <w:tc>
          <w:tcPr>
            <w:tcW w:w="541" w:type="dxa"/>
          </w:tcPr>
          <w:p w:rsidR="0042767F" w:rsidRPr="00766759" w:rsidRDefault="0042767F" w:rsidP="00A26A12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2025" w:type="dxa"/>
            <w:vAlign w:val="center"/>
          </w:tcPr>
          <w:p w:rsidR="0042767F" w:rsidRPr="00766759" w:rsidRDefault="0042767F" w:rsidP="00A26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Czas realizacji operacji</w:t>
            </w:r>
          </w:p>
        </w:tc>
        <w:tc>
          <w:tcPr>
            <w:tcW w:w="5487" w:type="dxa"/>
            <w:vAlign w:val="center"/>
          </w:tcPr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Preferuje operacje, które realizowane będą do 12 miesięcy od podpisania umowy o dofinansowanie operacji.</w:t>
            </w: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</w:p>
          <w:p w:rsidR="0042767F" w:rsidRPr="00766759" w:rsidRDefault="0042767F" w:rsidP="00A26A12">
            <w:pPr>
              <w:ind w:left="122" w:hanging="122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operacja będzie realizowana przez okres powyżej 12 miesięcy – </w:t>
            </w:r>
            <w:r w:rsidRPr="00766759">
              <w:rPr>
                <w:rFonts w:ascii="Times New Roman" w:hAnsi="Times New Roman" w:cs="Times New Roman"/>
                <w:b/>
              </w:rPr>
              <w:t>0 pkt.</w:t>
            </w:r>
          </w:p>
          <w:p w:rsidR="0042767F" w:rsidRPr="00532940" w:rsidRDefault="0042767F" w:rsidP="00A26A12">
            <w:pPr>
              <w:ind w:left="122" w:hanging="122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</w:rPr>
              <w:t xml:space="preserve">- operacja będzie realizowana przez okres do 12 miesięcy – </w:t>
            </w:r>
            <w:r w:rsidRPr="00766759">
              <w:rPr>
                <w:rFonts w:ascii="Times New Roman" w:hAnsi="Times New Roman" w:cs="Times New Roman"/>
                <w:b/>
              </w:rPr>
              <w:t>2 pkt.</w:t>
            </w:r>
          </w:p>
        </w:tc>
        <w:tc>
          <w:tcPr>
            <w:tcW w:w="1291" w:type="dxa"/>
            <w:vAlign w:val="center"/>
          </w:tcPr>
          <w:p w:rsidR="0042767F" w:rsidRPr="00766759" w:rsidRDefault="0042767F" w:rsidP="00A26A12">
            <w:pPr>
              <w:jc w:val="center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0 lub 2 pkt</w:t>
            </w:r>
          </w:p>
        </w:tc>
        <w:tc>
          <w:tcPr>
            <w:tcW w:w="4939" w:type="dxa"/>
          </w:tcPr>
          <w:p w:rsidR="0042767F" w:rsidRPr="00766759" w:rsidRDefault="0042767F" w:rsidP="00A26A12">
            <w:pPr>
              <w:rPr>
                <w:rStyle w:val="Teksttreci2"/>
                <w:rFonts w:eastAsiaTheme="minorHAnsi"/>
                <w:color w:val="auto"/>
              </w:rPr>
            </w:pPr>
            <w:r w:rsidRPr="00766759">
              <w:rPr>
                <w:rStyle w:val="Teksttreci2"/>
                <w:rFonts w:eastAsiaTheme="minorHAnsi"/>
                <w:color w:val="auto"/>
              </w:rPr>
              <w:t>Weryfikacja na podstawie złożonego wniosku wraz z załącznikami.</w:t>
            </w:r>
          </w:p>
        </w:tc>
      </w:tr>
      <w:tr w:rsidR="0042767F" w:rsidRPr="00766759" w:rsidTr="00A26A12">
        <w:tc>
          <w:tcPr>
            <w:tcW w:w="541" w:type="dxa"/>
          </w:tcPr>
          <w:p w:rsidR="0042767F" w:rsidRPr="00766759" w:rsidRDefault="0042767F" w:rsidP="00A26A12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25" w:type="dxa"/>
            <w:vAlign w:val="center"/>
          </w:tcPr>
          <w:p w:rsidR="0042767F" w:rsidRPr="00766759" w:rsidRDefault="0042767F" w:rsidP="00A26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Lokalizacja operacji</w:t>
            </w:r>
          </w:p>
        </w:tc>
        <w:tc>
          <w:tcPr>
            <w:tcW w:w="5487" w:type="dxa"/>
            <w:vAlign w:val="center"/>
          </w:tcPr>
          <w:p w:rsidR="0042767F" w:rsidRPr="00900E01" w:rsidRDefault="0042767F" w:rsidP="00A26A12">
            <w:pPr>
              <w:rPr>
                <w:rFonts w:ascii="Times New Roman" w:hAnsi="Times New Roman" w:cs="Times New Roman"/>
              </w:rPr>
            </w:pPr>
            <w:r w:rsidRPr="00900E01">
              <w:rPr>
                <w:rFonts w:ascii="Times New Roman" w:hAnsi="Times New Roman" w:cs="Times New Roman"/>
              </w:rPr>
              <w:t xml:space="preserve">Preferuje się operacje realizowane na terenie miejscowości </w:t>
            </w:r>
            <w:r>
              <w:rPr>
                <w:rFonts w:ascii="Times New Roman" w:hAnsi="Times New Roman" w:cs="Times New Roman"/>
              </w:rPr>
              <w:t>o liczbie mieszkańców</w:t>
            </w:r>
            <w:r w:rsidRPr="00900E01">
              <w:rPr>
                <w:rFonts w:ascii="Times New Roman" w:hAnsi="Times New Roman" w:cs="Times New Roman"/>
              </w:rPr>
              <w:t xml:space="preserve"> mniej</w:t>
            </w:r>
            <w:r>
              <w:rPr>
                <w:rFonts w:ascii="Times New Roman" w:hAnsi="Times New Roman" w:cs="Times New Roman"/>
              </w:rPr>
              <w:t>szej niż 2,5 tys. osób (w</w:t>
            </w:r>
            <w:r w:rsidRPr="00900E01">
              <w:rPr>
                <w:rFonts w:ascii="Times New Roman" w:hAnsi="Times New Roman" w:cs="Times New Roman"/>
              </w:rPr>
              <w:t>edług stanu na dzień 31 grudnia 2013 r., tj. zam</w:t>
            </w:r>
            <w:r>
              <w:rPr>
                <w:rFonts w:ascii="Times New Roman" w:hAnsi="Times New Roman" w:cs="Times New Roman"/>
              </w:rPr>
              <w:t>eldowanych na pobyt stały i czasowo</w:t>
            </w:r>
            <w:r w:rsidRPr="00900E0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</w:p>
          <w:p w:rsidR="0042767F" w:rsidRPr="00766759" w:rsidRDefault="0042767F" w:rsidP="00A26A12">
            <w:pPr>
              <w:ind w:left="122" w:hanging="122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projekt realizowany na obszarze miejscowości o liczbie mieszkańców powyżej </w:t>
            </w:r>
            <w:r>
              <w:rPr>
                <w:rFonts w:ascii="Times New Roman" w:hAnsi="Times New Roman" w:cs="Times New Roman"/>
              </w:rPr>
              <w:t>2,</w:t>
            </w:r>
            <w:r w:rsidRPr="00766759">
              <w:rPr>
                <w:rFonts w:ascii="Times New Roman" w:hAnsi="Times New Roman" w:cs="Times New Roman"/>
              </w:rPr>
              <w:t xml:space="preserve">5 tyś. osób – </w:t>
            </w:r>
            <w:r w:rsidRPr="00766759">
              <w:rPr>
                <w:rFonts w:ascii="Times New Roman" w:hAnsi="Times New Roman" w:cs="Times New Roman"/>
                <w:b/>
              </w:rPr>
              <w:t>0 pkt.</w:t>
            </w:r>
          </w:p>
          <w:p w:rsidR="0042767F" w:rsidRPr="00766759" w:rsidRDefault="0042767F" w:rsidP="00A26A12">
            <w:pPr>
              <w:ind w:left="122" w:hanging="122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</w:rPr>
              <w:t xml:space="preserve">- projekt realizowany na obszarze miejscowości o liczbie mieszkańców równej lub poniżej </w:t>
            </w:r>
            <w:r>
              <w:rPr>
                <w:rFonts w:ascii="Times New Roman" w:hAnsi="Times New Roman" w:cs="Times New Roman"/>
              </w:rPr>
              <w:t>2,</w:t>
            </w:r>
            <w:r w:rsidRPr="00766759">
              <w:rPr>
                <w:rFonts w:ascii="Times New Roman" w:hAnsi="Times New Roman" w:cs="Times New Roman"/>
              </w:rPr>
              <w:t xml:space="preserve">5 tyś. osób – </w:t>
            </w:r>
            <w:r w:rsidRPr="00766759">
              <w:rPr>
                <w:rFonts w:ascii="Times New Roman" w:hAnsi="Times New Roman" w:cs="Times New Roman"/>
                <w:b/>
              </w:rPr>
              <w:t>4 pkt..</w:t>
            </w:r>
          </w:p>
        </w:tc>
        <w:tc>
          <w:tcPr>
            <w:tcW w:w="1291" w:type="dxa"/>
            <w:vAlign w:val="center"/>
          </w:tcPr>
          <w:p w:rsidR="0042767F" w:rsidRPr="00766759" w:rsidRDefault="0042767F" w:rsidP="00A26A12">
            <w:pPr>
              <w:jc w:val="center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0 lub 4 pkt</w:t>
            </w:r>
          </w:p>
        </w:tc>
        <w:tc>
          <w:tcPr>
            <w:tcW w:w="4939" w:type="dxa"/>
          </w:tcPr>
          <w:p w:rsidR="0042767F" w:rsidRPr="00766759" w:rsidRDefault="0042767F" w:rsidP="00A26A12">
            <w:pPr>
              <w:rPr>
                <w:rStyle w:val="Teksttreci2"/>
                <w:rFonts w:eastAsiaTheme="minorHAnsi"/>
                <w:color w:val="auto"/>
              </w:rPr>
            </w:pPr>
            <w:r w:rsidRPr="00766759">
              <w:rPr>
                <w:rStyle w:val="Teksttreci2"/>
                <w:rFonts w:eastAsiaTheme="minorHAnsi"/>
                <w:color w:val="auto"/>
              </w:rPr>
              <w:t>Weryfikacja na podstawie złożonego wniosku wraz z załącznikami.</w:t>
            </w:r>
          </w:p>
        </w:tc>
      </w:tr>
      <w:tr w:rsidR="0042767F" w:rsidRPr="00766759" w:rsidTr="00A26A12">
        <w:tc>
          <w:tcPr>
            <w:tcW w:w="541" w:type="dxa"/>
          </w:tcPr>
          <w:p w:rsidR="0042767F" w:rsidRPr="00766759" w:rsidRDefault="0042767F" w:rsidP="00A26A12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25" w:type="dxa"/>
            <w:vAlign w:val="center"/>
          </w:tcPr>
          <w:p w:rsidR="0042767F" w:rsidRPr="00766759" w:rsidRDefault="0042767F" w:rsidP="00A26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Liczba osób korzystających z efektów realizacji projektu</w:t>
            </w:r>
          </w:p>
        </w:tc>
        <w:tc>
          <w:tcPr>
            <w:tcW w:w="5487" w:type="dxa"/>
            <w:vAlign w:val="center"/>
          </w:tcPr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Preferowane będą operacje, z których skorzysta bezpośrednio po zakończeniu realizacji operacji co najmniej 300 osób.</w:t>
            </w: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</w:rPr>
              <w:t xml:space="preserve">- do 150 osób - </w:t>
            </w:r>
            <w:r w:rsidRPr="00766759">
              <w:rPr>
                <w:rFonts w:ascii="Times New Roman" w:hAnsi="Times New Roman" w:cs="Times New Roman"/>
                <w:b/>
              </w:rPr>
              <w:t>2 pkt.</w:t>
            </w: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od 151 do 300 osób – </w:t>
            </w:r>
            <w:r w:rsidRPr="00766759">
              <w:rPr>
                <w:rFonts w:ascii="Times New Roman" w:hAnsi="Times New Roman" w:cs="Times New Roman"/>
                <w:b/>
              </w:rPr>
              <w:t>4 pkt</w:t>
            </w:r>
            <w:r w:rsidRPr="00766759">
              <w:rPr>
                <w:rFonts w:ascii="Times New Roman" w:hAnsi="Times New Roman" w:cs="Times New Roman"/>
              </w:rPr>
              <w:t>.</w:t>
            </w: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powyżej 300 osób – </w:t>
            </w:r>
            <w:r w:rsidRPr="00766759">
              <w:rPr>
                <w:rFonts w:ascii="Times New Roman" w:hAnsi="Times New Roman" w:cs="Times New Roman"/>
                <w:b/>
              </w:rPr>
              <w:t>6 pkt.</w:t>
            </w: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42767F" w:rsidRPr="00766759" w:rsidRDefault="0042767F" w:rsidP="00A26A12">
            <w:pPr>
              <w:jc w:val="center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2 lub 4 lub 6 pkt</w:t>
            </w:r>
          </w:p>
        </w:tc>
        <w:tc>
          <w:tcPr>
            <w:tcW w:w="4939" w:type="dxa"/>
          </w:tcPr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  <w:r w:rsidRPr="00766759">
              <w:rPr>
                <w:rStyle w:val="Teksttreci2"/>
                <w:rFonts w:eastAsiaTheme="minorHAnsi"/>
                <w:color w:val="auto"/>
              </w:rPr>
              <w:t>Weryfikacja na podstawie złożonego wniosku wraz z załącznikami.</w:t>
            </w:r>
          </w:p>
        </w:tc>
      </w:tr>
      <w:tr w:rsidR="0042767F" w:rsidRPr="00766759" w:rsidTr="00A26A12">
        <w:tc>
          <w:tcPr>
            <w:tcW w:w="541" w:type="dxa"/>
          </w:tcPr>
          <w:p w:rsidR="0042767F" w:rsidRPr="00766759" w:rsidRDefault="0042767F" w:rsidP="00A26A12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25" w:type="dxa"/>
            <w:vAlign w:val="center"/>
          </w:tcPr>
          <w:p w:rsidR="0042767F" w:rsidRPr="00766759" w:rsidRDefault="0042767F" w:rsidP="00A26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Wpływ operacji na zachowanie tradycji i dziedzictwa kulturowego</w:t>
            </w:r>
          </w:p>
        </w:tc>
        <w:tc>
          <w:tcPr>
            <w:tcW w:w="5487" w:type="dxa"/>
            <w:vAlign w:val="center"/>
          </w:tcPr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Preferuje się operacje mające znaczący wpływ na zachowanie tradycji i dziedzictwa kulturowego obszaru objętego Lokalną Strategią Rozwoju.</w:t>
            </w:r>
          </w:p>
          <w:p w:rsidR="0042767F" w:rsidRPr="00766759" w:rsidRDefault="0042767F" w:rsidP="00A26A12">
            <w:pPr>
              <w:ind w:left="122" w:hanging="122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operacja dotyczy zachowania tradycji i dziedzictwa kulturowego na terenie 1 gminy wchodzącej w skład obszaru LGD – </w:t>
            </w:r>
            <w:r w:rsidRPr="00766759">
              <w:rPr>
                <w:rFonts w:ascii="Times New Roman" w:hAnsi="Times New Roman" w:cs="Times New Roman"/>
                <w:b/>
              </w:rPr>
              <w:t>2 pkt</w:t>
            </w:r>
          </w:p>
          <w:p w:rsidR="0042767F" w:rsidRPr="00766759" w:rsidRDefault="0042767F" w:rsidP="00A26A12">
            <w:pPr>
              <w:ind w:left="122" w:hanging="122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lastRenderedPageBreak/>
              <w:t xml:space="preserve">- operacja dotyczy zachowania tradycji i dziedzictwa kulturowego na terenie 2 gmin wchodzących w skład obszaru LGD – </w:t>
            </w:r>
            <w:r w:rsidRPr="00766759">
              <w:rPr>
                <w:rFonts w:ascii="Times New Roman" w:hAnsi="Times New Roman" w:cs="Times New Roman"/>
                <w:b/>
              </w:rPr>
              <w:t>5 pkt</w:t>
            </w:r>
          </w:p>
          <w:p w:rsidR="0042767F" w:rsidRPr="00766759" w:rsidRDefault="0042767F" w:rsidP="00A26A12">
            <w:pPr>
              <w:ind w:left="122" w:hanging="122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operacja dotyczy zachowania tradycji i dziedzictwa kulturowego na terenie wszystkich gmin wchodzących w skład obszaru LGD – </w:t>
            </w:r>
            <w:r w:rsidRPr="00766759">
              <w:rPr>
                <w:rFonts w:ascii="Times New Roman" w:hAnsi="Times New Roman" w:cs="Times New Roman"/>
                <w:b/>
              </w:rPr>
              <w:t>10 pkt</w:t>
            </w: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42767F" w:rsidRPr="00766759" w:rsidRDefault="0042767F" w:rsidP="00A26A12">
            <w:pPr>
              <w:jc w:val="center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lastRenderedPageBreak/>
              <w:t>2 lub 5 lub 10 pkt</w:t>
            </w:r>
          </w:p>
        </w:tc>
        <w:tc>
          <w:tcPr>
            <w:tcW w:w="4939" w:type="dxa"/>
          </w:tcPr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  <w:r w:rsidRPr="00766759">
              <w:rPr>
                <w:rStyle w:val="Teksttreci2"/>
                <w:rFonts w:eastAsiaTheme="minorHAnsi"/>
                <w:color w:val="auto"/>
              </w:rPr>
              <w:t>Weryfikacja na podstawie złożonego wniosku wraz z załącznikami.</w:t>
            </w:r>
          </w:p>
        </w:tc>
      </w:tr>
      <w:tr w:rsidR="0042767F" w:rsidRPr="00766759" w:rsidTr="00A26A12">
        <w:tc>
          <w:tcPr>
            <w:tcW w:w="541" w:type="dxa"/>
          </w:tcPr>
          <w:p w:rsidR="0042767F" w:rsidRPr="00766759" w:rsidRDefault="0042767F" w:rsidP="00A26A12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2025" w:type="dxa"/>
            <w:vAlign w:val="center"/>
          </w:tcPr>
          <w:p w:rsidR="0042767F" w:rsidRPr="00766759" w:rsidRDefault="0042767F" w:rsidP="00A26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Dostosowanie infrastruktury do potrzeb osób niepełnosprawnych (dotyczy tylko projektów infrastrukturalnych)</w:t>
            </w:r>
          </w:p>
        </w:tc>
        <w:tc>
          <w:tcPr>
            <w:tcW w:w="5487" w:type="dxa"/>
            <w:vAlign w:val="center"/>
          </w:tcPr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Preferuje się operacje mające na celu dostosowanie infrastruktury do potrzeb osób niepełnosprawnych.</w:t>
            </w: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</w:p>
          <w:p w:rsidR="0042767F" w:rsidRPr="00766759" w:rsidRDefault="0042767F" w:rsidP="00A26A12">
            <w:pPr>
              <w:ind w:left="122" w:hanging="122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operacja przewiduje dostosowanie infrastruktury do potrzeb osób niepełnosprawnych – </w:t>
            </w:r>
            <w:r w:rsidRPr="00766759">
              <w:rPr>
                <w:rFonts w:ascii="Times New Roman" w:hAnsi="Times New Roman" w:cs="Times New Roman"/>
                <w:b/>
              </w:rPr>
              <w:t>5 pkt</w:t>
            </w:r>
          </w:p>
          <w:p w:rsidR="0042767F" w:rsidRPr="00766759" w:rsidRDefault="0042767F" w:rsidP="00A26A12">
            <w:pPr>
              <w:ind w:left="122" w:hanging="122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operacja nie przewiduje dostosowania infrastruktury do potrzeb osób niepełnosprawnych – </w:t>
            </w:r>
            <w:r w:rsidRPr="00766759">
              <w:rPr>
                <w:rFonts w:ascii="Times New Roman" w:hAnsi="Times New Roman" w:cs="Times New Roman"/>
                <w:b/>
              </w:rPr>
              <w:t>0 pkt</w:t>
            </w:r>
          </w:p>
        </w:tc>
        <w:tc>
          <w:tcPr>
            <w:tcW w:w="1291" w:type="dxa"/>
            <w:vAlign w:val="center"/>
          </w:tcPr>
          <w:p w:rsidR="0042767F" w:rsidRPr="00766759" w:rsidRDefault="0042767F" w:rsidP="00A26A12">
            <w:pPr>
              <w:jc w:val="center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0 lub 5 pkt</w:t>
            </w:r>
          </w:p>
        </w:tc>
        <w:tc>
          <w:tcPr>
            <w:tcW w:w="4939" w:type="dxa"/>
          </w:tcPr>
          <w:p w:rsidR="0042767F" w:rsidRPr="00766759" w:rsidRDefault="0042767F" w:rsidP="00A26A12">
            <w:pPr>
              <w:rPr>
                <w:rStyle w:val="Teksttreci2"/>
                <w:rFonts w:eastAsiaTheme="minorHAnsi"/>
                <w:color w:val="auto"/>
              </w:rPr>
            </w:pPr>
            <w:r w:rsidRPr="00766759">
              <w:rPr>
                <w:rStyle w:val="Teksttreci2"/>
                <w:rFonts w:eastAsiaTheme="minorHAnsi"/>
                <w:color w:val="auto"/>
              </w:rPr>
              <w:t>Weryfikacja na podstawie złożonego wniosku wraz z załącznikami.</w:t>
            </w:r>
          </w:p>
        </w:tc>
      </w:tr>
      <w:tr w:rsidR="0042767F" w:rsidRPr="00766759" w:rsidTr="00A26A12">
        <w:tc>
          <w:tcPr>
            <w:tcW w:w="8053" w:type="dxa"/>
            <w:gridSpan w:val="3"/>
          </w:tcPr>
          <w:p w:rsidR="0042767F" w:rsidRPr="00766759" w:rsidRDefault="0042767F" w:rsidP="00A26A12">
            <w:pPr>
              <w:rPr>
                <w:rFonts w:ascii="Times New Roman" w:hAnsi="Times New Roman" w:cs="Times New Roman"/>
                <w:b/>
              </w:rPr>
            </w:pP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Maksymalna liczba punktów do uzyskania w ocenie</w:t>
            </w: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0" w:type="dxa"/>
            <w:gridSpan w:val="2"/>
            <w:vAlign w:val="center"/>
          </w:tcPr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41 (48 w przypadku projektu infrastrukturalnego)</w:t>
            </w:r>
          </w:p>
        </w:tc>
      </w:tr>
      <w:tr w:rsidR="0042767F" w:rsidRPr="00766759" w:rsidTr="00A26A12">
        <w:tc>
          <w:tcPr>
            <w:tcW w:w="8053" w:type="dxa"/>
            <w:gridSpan w:val="3"/>
            <w:vAlign w:val="center"/>
          </w:tcPr>
          <w:p w:rsidR="0042767F" w:rsidRPr="00766759" w:rsidRDefault="0042767F" w:rsidP="00A26A12">
            <w:pPr>
              <w:rPr>
                <w:rFonts w:ascii="Times New Roman" w:hAnsi="Times New Roman" w:cs="Times New Roman"/>
                <w:b/>
              </w:rPr>
            </w:pP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Minimalna liczba punktów niezbędnych do wyboru operacji</w:t>
            </w: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0" w:type="dxa"/>
            <w:gridSpan w:val="2"/>
            <w:vAlign w:val="center"/>
          </w:tcPr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16 </w:t>
            </w:r>
          </w:p>
        </w:tc>
      </w:tr>
    </w:tbl>
    <w:p w:rsidR="00154019" w:rsidRDefault="00154019" w:rsidP="00154019">
      <w:pPr>
        <w:spacing w:after="0"/>
      </w:pPr>
    </w:p>
    <w:sectPr w:rsidR="00154019" w:rsidSect="005F5AFB">
      <w:footerReference w:type="default" r:id="rId8"/>
      <w:headerReference w:type="first" r:id="rId9"/>
      <w:pgSz w:w="16838" w:h="11906" w:orient="landscape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917" w:rsidRDefault="00AE1917" w:rsidP="00954D6E">
      <w:pPr>
        <w:spacing w:after="0" w:line="240" w:lineRule="auto"/>
      </w:pPr>
      <w:r>
        <w:separator/>
      </w:r>
    </w:p>
  </w:endnote>
  <w:endnote w:type="continuationSeparator" w:id="0">
    <w:p w:rsidR="00AE1917" w:rsidRDefault="00AE1917" w:rsidP="0095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294745"/>
      <w:docPartObj>
        <w:docPartGallery w:val="Page Numbers (Bottom of Page)"/>
        <w:docPartUnique/>
      </w:docPartObj>
    </w:sdtPr>
    <w:sdtEndPr/>
    <w:sdtContent>
      <w:p w:rsidR="005F1A67" w:rsidRDefault="005F1A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9D">
          <w:rPr>
            <w:noProof/>
          </w:rPr>
          <w:t>4</w:t>
        </w:r>
        <w:r>
          <w:fldChar w:fldCharType="end"/>
        </w:r>
      </w:p>
    </w:sdtContent>
  </w:sdt>
  <w:p w:rsidR="005F1A67" w:rsidRDefault="005F1A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917" w:rsidRDefault="00AE1917" w:rsidP="00954D6E">
      <w:pPr>
        <w:spacing w:after="0" w:line="240" w:lineRule="auto"/>
      </w:pPr>
      <w:r>
        <w:separator/>
      </w:r>
    </w:p>
  </w:footnote>
  <w:footnote w:type="continuationSeparator" w:id="0">
    <w:p w:rsidR="00AE1917" w:rsidRDefault="00AE1917" w:rsidP="0095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67" w:rsidRPr="00954D6E" w:rsidRDefault="005F5AFB" w:rsidP="005F5AFB">
    <w:pPr>
      <w:pStyle w:val="Nagwek"/>
      <w:jc w:val="center"/>
      <w:rPr>
        <w:sz w:val="20"/>
        <w:szCs w:val="20"/>
      </w:rPr>
    </w:pPr>
    <w:r>
      <w:rPr>
        <w:rFonts w:ascii="Times New Roman" w:hAnsi="Times New Roman"/>
        <w:noProof/>
        <w:sz w:val="20"/>
        <w:lang w:eastAsia="pl-PL"/>
      </w:rPr>
      <w:drawing>
        <wp:inline distT="0" distB="0" distL="0" distR="0" wp14:anchorId="581C1417" wp14:editId="483B9B22">
          <wp:extent cx="5676900" cy="923925"/>
          <wp:effectExtent l="0" t="0" r="0" b="9525"/>
          <wp:docPr id="1" name="Obraz 1" descr="logo_LGD_LSR_2014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GD_LSR_2014_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1A67" w:rsidRDefault="005F1A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552"/>
    <w:multiLevelType w:val="hybridMultilevel"/>
    <w:tmpl w:val="D46E04C2"/>
    <w:lvl w:ilvl="0" w:tplc="B61849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5092"/>
    <w:multiLevelType w:val="multilevel"/>
    <w:tmpl w:val="5C549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6F0BFB"/>
    <w:multiLevelType w:val="multilevel"/>
    <w:tmpl w:val="880A7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CF3487"/>
    <w:multiLevelType w:val="hybridMultilevel"/>
    <w:tmpl w:val="945AC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6058D"/>
    <w:multiLevelType w:val="multilevel"/>
    <w:tmpl w:val="487293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9543BF"/>
    <w:multiLevelType w:val="multilevel"/>
    <w:tmpl w:val="6E1811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DF"/>
    <w:rsid w:val="00021CC1"/>
    <w:rsid w:val="00057ED3"/>
    <w:rsid w:val="00067E55"/>
    <w:rsid w:val="000867C9"/>
    <w:rsid w:val="0009289E"/>
    <w:rsid w:val="000A16DD"/>
    <w:rsid w:val="000A2E92"/>
    <w:rsid w:val="000A3857"/>
    <w:rsid w:val="000D08C2"/>
    <w:rsid w:val="000F55FB"/>
    <w:rsid w:val="00102C61"/>
    <w:rsid w:val="00121447"/>
    <w:rsid w:val="00154019"/>
    <w:rsid w:val="00157CE3"/>
    <w:rsid w:val="001751EB"/>
    <w:rsid w:val="001A5C51"/>
    <w:rsid w:val="001B7291"/>
    <w:rsid w:val="001C05CF"/>
    <w:rsid w:val="001D58A6"/>
    <w:rsid w:val="001F425F"/>
    <w:rsid w:val="00212AEA"/>
    <w:rsid w:val="0021339E"/>
    <w:rsid w:val="002230D0"/>
    <w:rsid w:val="00225FE8"/>
    <w:rsid w:val="00270299"/>
    <w:rsid w:val="002B0B10"/>
    <w:rsid w:val="002C030E"/>
    <w:rsid w:val="002C1D7F"/>
    <w:rsid w:val="002C52C7"/>
    <w:rsid w:val="002E0A32"/>
    <w:rsid w:val="002E6C10"/>
    <w:rsid w:val="002F4AD6"/>
    <w:rsid w:val="00301EFC"/>
    <w:rsid w:val="00311822"/>
    <w:rsid w:val="00325A6F"/>
    <w:rsid w:val="00366FE3"/>
    <w:rsid w:val="003A22C1"/>
    <w:rsid w:val="003C10CA"/>
    <w:rsid w:val="003C1540"/>
    <w:rsid w:val="003F484C"/>
    <w:rsid w:val="003F72A1"/>
    <w:rsid w:val="00411C61"/>
    <w:rsid w:val="00412D89"/>
    <w:rsid w:val="0042767F"/>
    <w:rsid w:val="004307DF"/>
    <w:rsid w:val="004455C5"/>
    <w:rsid w:val="004672CB"/>
    <w:rsid w:val="00480E11"/>
    <w:rsid w:val="00482356"/>
    <w:rsid w:val="00496F74"/>
    <w:rsid w:val="004A01D5"/>
    <w:rsid w:val="004D1F1A"/>
    <w:rsid w:val="004E791B"/>
    <w:rsid w:val="0051407C"/>
    <w:rsid w:val="00520D55"/>
    <w:rsid w:val="00522267"/>
    <w:rsid w:val="00532940"/>
    <w:rsid w:val="00542C80"/>
    <w:rsid w:val="00575A74"/>
    <w:rsid w:val="00584354"/>
    <w:rsid w:val="00591796"/>
    <w:rsid w:val="005E4D52"/>
    <w:rsid w:val="005F1A67"/>
    <w:rsid w:val="005F52DD"/>
    <w:rsid w:val="005F5AFB"/>
    <w:rsid w:val="005F655E"/>
    <w:rsid w:val="0060058E"/>
    <w:rsid w:val="00604B1D"/>
    <w:rsid w:val="006104FE"/>
    <w:rsid w:val="00656C7B"/>
    <w:rsid w:val="00681365"/>
    <w:rsid w:val="00683735"/>
    <w:rsid w:val="00685E04"/>
    <w:rsid w:val="006A2E65"/>
    <w:rsid w:val="006A6151"/>
    <w:rsid w:val="006B3E90"/>
    <w:rsid w:val="006B744B"/>
    <w:rsid w:val="006C129D"/>
    <w:rsid w:val="006E071D"/>
    <w:rsid w:val="006E0B7D"/>
    <w:rsid w:val="0070132C"/>
    <w:rsid w:val="00711668"/>
    <w:rsid w:val="00721D3E"/>
    <w:rsid w:val="00747C9E"/>
    <w:rsid w:val="00756084"/>
    <w:rsid w:val="00766759"/>
    <w:rsid w:val="007749E0"/>
    <w:rsid w:val="00775666"/>
    <w:rsid w:val="007C568A"/>
    <w:rsid w:val="007C6653"/>
    <w:rsid w:val="007D271E"/>
    <w:rsid w:val="007D487F"/>
    <w:rsid w:val="007E3F41"/>
    <w:rsid w:val="007F403A"/>
    <w:rsid w:val="00804C77"/>
    <w:rsid w:val="00842AA6"/>
    <w:rsid w:val="008508A5"/>
    <w:rsid w:val="00882FB3"/>
    <w:rsid w:val="008A3082"/>
    <w:rsid w:val="008B067C"/>
    <w:rsid w:val="008C6205"/>
    <w:rsid w:val="008D6F3D"/>
    <w:rsid w:val="008E6FC6"/>
    <w:rsid w:val="008F4FDF"/>
    <w:rsid w:val="00900E01"/>
    <w:rsid w:val="0093556E"/>
    <w:rsid w:val="00940A60"/>
    <w:rsid w:val="00946500"/>
    <w:rsid w:val="009472AC"/>
    <w:rsid w:val="00954D6E"/>
    <w:rsid w:val="0095648D"/>
    <w:rsid w:val="00994CB0"/>
    <w:rsid w:val="009B3DDC"/>
    <w:rsid w:val="00A422FB"/>
    <w:rsid w:val="00A54D4B"/>
    <w:rsid w:val="00A7220A"/>
    <w:rsid w:val="00A73980"/>
    <w:rsid w:val="00AA43AB"/>
    <w:rsid w:val="00AB725A"/>
    <w:rsid w:val="00AC1B4D"/>
    <w:rsid w:val="00AE1917"/>
    <w:rsid w:val="00B120BB"/>
    <w:rsid w:val="00B37C20"/>
    <w:rsid w:val="00B4360A"/>
    <w:rsid w:val="00B44960"/>
    <w:rsid w:val="00B81560"/>
    <w:rsid w:val="00BA5D93"/>
    <w:rsid w:val="00BB706E"/>
    <w:rsid w:val="00BD1F78"/>
    <w:rsid w:val="00BD21F6"/>
    <w:rsid w:val="00C069A3"/>
    <w:rsid w:val="00C201B4"/>
    <w:rsid w:val="00C31856"/>
    <w:rsid w:val="00C34595"/>
    <w:rsid w:val="00C43E5A"/>
    <w:rsid w:val="00C53FDF"/>
    <w:rsid w:val="00C55296"/>
    <w:rsid w:val="00C564FC"/>
    <w:rsid w:val="00C602AE"/>
    <w:rsid w:val="00C653B5"/>
    <w:rsid w:val="00C76CE3"/>
    <w:rsid w:val="00C90898"/>
    <w:rsid w:val="00C9259D"/>
    <w:rsid w:val="00CB086A"/>
    <w:rsid w:val="00CD07CB"/>
    <w:rsid w:val="00CD68C5"/>
    <w:rsid w:val="00CF0829"/>
    <w:rsid w:val="00CF1404"/>
    <w:rsid w:val="00D04413"/>
    <w:rsid w:val="00D35CE8"/>
    <w:rsid w:val="00DB1CD9"/>
    <w:rsid w:val="00DE40E8"/>
    <w:rsid w:val="00DF6F3E"/>
    <w:rsid w:val="00E17FD0"/>
    <w:rsid w:val="00E22891"/>
    <w:rsid w:val="00E45276"/>
    <w:rsid w:val="00E5459C"/>
    <w:rsid w:val="00E72166"/>
    <w:rsid w:val="00EA5FED"/>
    <w:rsid w:val="00EB73F3"/>
    <w:rsid w:val="00EC6481"/>
    <w:rsid w:val="00ED21C2"/>
    <w:rsid w:val="00ED25E6"/>
    <w:rsid w:val="00ED7ED2"/>
    <w:rsid w:val="00EE09A2"/>
    <w:rsid w:val="00F065B7"/>
    <w:rsid w:val="00F265DB"/>
    <w:rsid w:val="00F27B24"/>
    <w:rsid w:val="00F35E1C"/>
    <w:rsid w:val="00F409B9"/>
    <w:rsid w:val="00F40ACD"/>
    <w:rsid w:val="00F457E0"/>
    <w:rsid w:val="00F5439B"/>
    <w:rsid w:val="00F62D20"/>
    <w:rsid w:val="00F71F6F"/>
    <w:rsid w:val="00F72E6C"/>
    <w:rsid w:val="00F94315"/>
    <w:rsid w:val="00FA0C2B"/>
    <w:rsid w:val="00FA56B6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8A5"/>
    <w:pPr>
      <w:ind w:left="720"/>
      <w:contextualSpacing/>
    </w:pPr>
  </w:style>
  <w:style w:type="character" w:customStyle="1" w:styleId="Podpisobrazu">
    <w:name w:val="Podpis obrazu_"/>
    <w:basedOn w:val="Domylnaczcionkaakapitu"/>
    <w:link w:val="Podpisobrazu0"/>
    <w:rsid w:val="00954D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954D6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95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954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D6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D6E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668"/>
    <w:rPr>
      <w:rFonts w:ascii="Tahoma" w:hAnsi="Tahoma" w:cs="Tahoma"/>
      <w:noProof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8C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8C2"/>
    <w:rPr>
      <w:b/>
      <w:b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8A5"/>
    <w:pPr>
      <w:ind w:left="720"/>
      <w:contextualSpacing/>
    </w:pPr>
  </w:style>
  <w:style w:type="character" w:customStyle="1" w:styleId="Podpisobrazu">
    <w:name w:val="Podpis obrazu_"/>
    <w:basedOn w:val="Domylnaczcionkaakapitu"/>
    <w:link w:val="Podpisobrazu0"/>
    <w:rsid w:val="00954D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954D6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95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954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D6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D6E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668"/>
    <w:rPr>
      <w:rFonts w:ascii="Tahoma" w:hAnsi="Tahoma" w:cs="Tahoma"/>
      <w:noProof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8C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8C2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OEM</cp:lastModifiedBy>
  <cp:revision>61</cp:revision>
  <cp:lastPrinted>2016-11-07T10:52:00Z</cp:lastPrinted>
  <dcterms:created xsi:type="dcterms:W3CDTF">2016-06-07T12:18:00Z</dcterms:created>
  <dcterms:modified xsi:type="dcterms:W3CDTF">2017-05-11T10:13:00Z</dcterms:modified>
</cp:coreProperties>
</file>