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A5" w:rsidRPr="00B71EA5" w:rsidRDefault="00B71EA5" w:rsidP="00B71EA5">
      <w:pPr>
        <w:pStyle w:val="Nagwek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71EA5">
        <w:rPr>
          <w:rFonts w:ascii="Times New Roman" w:hAnsi="Times New Roman" w:cs="Times New Roman"/>
          <w:i/>
          <w:sz w:val="20"/>
          <w:szCs w:val="20"/>
        </w:rPr>
        <w:t xml:space="preserve">Załącznik nr 3 do </w:t>
      </w:r>
      <w:r w:rsidR="002B2894">
        <w:rPr>
          <w:rFonts w:ascii="Times New Roman" w:hAnsi="Times New Roman" w:cs="Times New Roman"/>
          <w:i/>
          <w:sz w:val="20"/>
          <w:szCs w:val="20"/>
        </w:rPr>
        <w:t>o</w:t>
      </w:r>
      <w:r w:rsidRPr="00B71EA5">
        <w:rPr>
          <w:rFonts w:ascii="Times New Roman" w:hAnsi="Times New Roman" w:cs="Times New Roman"/>
          <w:i/>
          <w:sz w:val="20"/>
          <w:szCs w:val="20"/>
        </w:rPr>
        <w:t xml:space="preserve">głoszenia o naborze nr </w:t>
      </w:r>
      <w:r w:rsidR="00A42E02">
        <w:rPr>
          <w:rFonts w:ascii="Times New Roman" w:hAnsi="Times New Roman" w:cs="Times New Roman"/>
          <w:i/>
          <w:sz w:val="20"/>
          <w:szCs w:val="20"/>
        </w:rPr>
        <w:t>II</w:t>
      </w:r>
      <w:r w:rsidRPr="00B71EA5">
        <w:rPr>
          <w:rFonts w:ascii="Times New Roman" w:hAnsi="Times New Roman" w:cs="Times New Roman"/>
          <w:i/>
          <w:sz w:val="20"/>
          <w:szCs w:val="20"/>
        </w:rPr>
        <w:t>I/2017</w:t>
      </w:r>
    </w:p>
    <w:p w:rsidR="00B71EA5" w:rsidRPr="00954D6E" w:rsidRDefault="00B71EA5" w:rsidP="00B71EA5">
      <w:pPr>
        <w:pStyle w:val="Nagwek"/>
        <w:jc w:val="right"/>
        <w:rPr>
          <w:sz w:val="20"/>
          <w:szCs w:val="20"/>
        </w:rPr>
      </w:pPr>
    </w:p>
    <w:p w:rsidR="006730F6" w:rsidRDefault="006730F6" w:rsidP="006730F6">
      <w:pPr>
        <w:pStyle w:val="Podpisobrazu0"/>
        <w:shd w:val="clear" w:color="auto" w:fill="auto"/>
        <w:spacing w:line="276" w:lineRule="auto"/>
        <w:rPr>
          <w:b/>
        </w:rPr>
      </w:pPr>
      <w:r>
        <w:rPr>
          <w:b/>
        </w:rPr>
        <w:t xml:space="preserve">Uzasadnienie zgodności </w:t>
      </w:r>
      <w:r w:rsidR="00D819E7">
        <w:rPr>
          <w:b/>
        </w:rPr>
        <w:t xml:space="preserve">operacji </w:t>
      </w:r>
      <w:r>
        <w:rPr>
          <w:b/>
        </w:rPr>
        <w:t>z kryteriami wyboru operacji</w:t>
      </w:r>
      <w:r w:rsidR="00ED25E6" w:rsidRPr="00766759">
        <w:rPr>
          <w:b/>
        </w:rPr>
        <w:t xml:space="preserve"> </w:t>
      </w:r>
    </w:p>
    <w:p w:rsidR="006730F6" w:rsidRDefault="006730F6" w:rsidP="006730F6">
      <w:pPr>
        <w:pStyle w:val="Podpisobrazu0"/>
        <w:shd w:val="clear" w:color="auto" w:fill="auto"/>
        <w:spacing w:line="276" w:lineRule="auto"/>
        <w:rPr>
          <w:b/>
        </w:rPr>
      </w:pPr>
      <w:r>
        <w:rPr>
          <w:b/>
        </w:rPr>
        <w:t>Stowarzyszenia</w:t>
      </w:r>
      <w:r w:rsidR="00954D6E" w:rsidRPr="00766759">
        <w:rPr>
          <w:b/>
        </w:rPr>
        <w:t xml:space="preserve"> Lokalna Grupa Działania </w:t>
      </w:r>
      <w:r>
        <w:rPr>
          <w:b/>
        </w:rPr>
        <w:t>EUROGALICJA</w:t>
      </w:r>
      <w:r w:rsidR="00954D6E" w:rsidRPr="00766759">
        <w:rPr>
          <w:b/>
        </w:rPr>
        <w:t xml:space="preserve"> </w:t>
      </w:r>
    </w:p>
    <w:p w:rsidR="006730F6" w:rsidRDefault="00954D6E" w:rsidP="006730F6">
      <w:pPr>
        <w:pStyle w:val="Podpisobrazu0"/>
        <w:shd w:val="clear" w:color="auto" w:fill="auto"/>
        <w:spacing w:line="276" w:lineRule="auto"/>
        <w:rPr>
          <w:b/>
        </w:rPr>
      </w:pPr>
      <w:r w:rsidRPr="00766759">
        <w:rPr>
          <w:b/>
        </w:rPr>
        <w:t>w ramach Strategii Rozwoju Lokalnego Kierowanego prze</w:t>
      </w:r>
      <w:r w:rsidR="006730F6">
        <w:rPr>
          <w:b/>
        </w:rPr>
        <w:t>z Społeczność na lata 2016-2023</w:t>
      </w:r>
    </w:p>
    <w:p w:rsidR="006730F6" w:rsidRDefault="006730F6" w:rsidP="006730F6">
      <w:pPr>
        <w:pStyle w:val="Podpisobrazu0"/>
        <w:shd w:val="clear" w:color="auto" w:fill="auto"/>
        <w:spacing w:line="276" w:lineRule="auto"/>
        <w:jc w:val="both"/>
        <w:rPr>
          <w:b/>
        </w:rPr>
      </w:pPr>
    </w:p>
    <w:p w:rsidR="00D52BC6" w:rsidRDefault="00D52BC6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</w:p>
    <w:p w:rsidR="003957F7" w:rsidRDefault="00954D6E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  <w:r w:rsidRPr="00D33352">
        <w:rPr>
          <w:i/>
        </w:rPr>
        <w:t xml:space="preserve">Cel ogólny nr </w:t>
      </w:r>
      <w:r w:rsidR="00A42E02">
        <w:rPr>
          <w:i/>
        </w:rPr>
        <w:t>3</w:t>
      </w:r>
      <w:r w:rsidRPr="00D33352">
        <w:rPr>
          <w:i/>
        </w:rPr>
        <w:t xml:space="preserve">: </w:t>
      </w:r>
      <w:r w:rsidR="00A42E02" w:rsidRPr="00A42E02">
        <w:rPr>
          <w:i/>
        </w:rPr>
        <w:t>Budowanie tożsamości lokalnej i trwałych więzi społecznych  bazujących na zasobach dziedzictwa lokalnego do 2023 r.</w:t>
      </w:r>
    </w:p>
    <w:p w:rsidR="00D52BC6" w:rsidRPr="00D33352" w:rsidRDefault="00D52BC6" w:rsidP="006730F6">
      <w:pPr>
        <w:pStyle w:val="Podpisobrazu0"/>
        <w:shd w:val="clear" w:color="auto" w:fill="auto"/>
        <w:spacing w:line="276" w:lineRule="auto"/>
        <w:jc w:val="both"/>
        <w:rPr>
          <w:i/>
        </w:rPr>
      </w:pPr>
    </w:p>
    <w:tbl>
      <w:tblPr>
        <w:tblStyle w:val="Tabela-Siatka"/>
        <w:tblW w:w="1438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760"/>
        <w:gridCol w:w="5954"/>
        <w:gridCol w:w="3138"/>
      </w:tblGrid>
      <w:tr w:rsidR="00D33352" w:rsidRPr="00766759" w:rsidTr="00CC487D">
        <w:trPr>
          <w:jc w:val="center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CF0829">
            <w:pPr>
              <w:jc w:val="center"/>
              <w:rPr>
                <w:b/>
              </w:rPr>
            </w:pPr>
            <w:r w:rsidRPr="00766759">
              <w:rPr>
                <w:b/>
              </w:rPr>
              <w:t>Lp.</w:t>
            </w:r>
          </w:p>
        </w:tc>
        <w:tc>
          <w:tcPr>
            <w:tcW w:w="4760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D33352">
            <w:pPr>
              <w:jc w:val="center"/>
              <w:rPr>
                <w:b/>
              </w:rPr>
            </w:pPr>
            <w:r>
              <w:rPr>
                <w:rStyle w:val="Teksttreci2"/>
                <w:rFonts w:eastAsiaTheme="minorHAnsi"/>
                <w:b/>
                <w:color w:val="auto"/>
              </w:rPr>
              <w:t>Nazwa lokalnego kryterium wyboru operacji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D33352" w:rsidRPr="00766759" w:rsidRDefault="00D33352" w:rsidP="00F456AA">
            <w:pPr>
              <w:jc w:val="center"/>
              <w:rPr>
                <w:b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 xml:space="preserve">Opis </w:t>
            </w:r>
            <w:r w:rsidR="003957F7">
              <w:rPr>
                <w:rStyle w:val="Teksttreci2"/>
                <w:rFonts w:eastAsiaTheme="minorHAnsi"/>
                <w:b/>
                <w:color w:val="auto"/>
              </w:rPr>
              <w:t>spełnienia kryterium</w:t>
            </w:r>
            <w:r w:rsidR="00F456AA">
              <w:rPr>
                <w:rStyle w:val="Teksttreci2"/>
                <w:rFonts w:eastAsiaTheme="minorHAnsi"/>
                <w:b/>
                <w:color w:val="auto"/>
              </w:rPr>
              <w:t xml:space="preserve"> przez Wnioskodawcę</w:t>
            </w:r>
            <w:r w:rsidR="003957F7">
              <w:rPr>
                <w:rStyle w:val="Teksttreci2"/>
                <w:rFonts w:eastAsiaTheme="minorHAnsi"/>
                <w:b/>
                <w:color w:val="auto"/>
              </w:rPr>
              <w:t xml:space="preserve"> </w:t>
            </w:r>
          </w:p>
        </w:tc>
        <w:tc>
          <w:tcPr>
            <w:tcW w:w="3138" w:type="dxa"/>
            <w:tcBorders>
              <w:bottom w:val="double" w:sz="4" w:space="0" w:color="auto"/>
            </w:tcBorders>
            <w:vAlign w:val="center"/>
          </w:tcPr>
          <w:p w:rsidR="00D33352" w:rsidRPr="00766759" w:rsidRDefault="00AE7F13" w:rsidP="00CF0829">
            <w:pPr>
              <w:jc w:val="center"/>
              <w:rPr>
                <w:rStyle w:val="Teksttreci2"/>
                <w:rFonts w:eastAsiaTheme="minorHAnsi"/>
                <w:b/>
                <w:color w:val="auto"/>
              </w:rPr>
            </w:pPr>
            <w:r>
              <w:rPr>
                <w:rStyle w:val="Teksttreci2"/>
                <w:rFonts w:eastAsiaTheme="minorHAnsi"/>
                <w:b/>
                <w:color w:val="auto"/>
              </w:rPr>
              <w:t>Załączone dokumenty potwierdzające spełnienie kryterium (jeśli dotyczy)</w:t>
            </w:r>
          </w:p>
        </w:tc>
      </w:tr>
      <w:tr w:rsidR="00D33352" w:rsidRPr="00766759" w:rsidTr="00CC487D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</w:tcPr>
          <w:p w:rsidR="003957F7" w:rsidRDefault="003957F7" w:rsidP="003957F7">
            <w:pPr>
              <w:jc w:val="center"/>
              <w:rPr>
                <w:b/>
              </w:rPr>
            </w:pPr>
          </w:p>
          <w:p w:rsidR="00D33352" w:rsidRPr="00766759" w:rsidRDefault="00D33352" w:rsidP="003957F7">
            <w:pPr>
              <w:jc w:val="center"/>
              <w:rPr>
                <w:b/>
              </w:rPr>
            </w:pPr>
            <w:r w:rsidRPr="00766759">
              <w:rPr>
                <w:b/>
              </w:rPr>
              <w:t>1</w:t>
            </w:r>
          </w:p>
        </w:tc>
        <w:tc>
          <w:tcPr>
            <w:tcW w:w="4760" w:type="dxa"/>
            <w:tcBorders>
              <w:top w:val="double" w:sz="4" w:space="0" w:color="auto"/>
            </w:tcBorders>
          </w:tcPr>
          <w:p w:rsidR="003957F7" w:rsidRDefault="003957F7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D33352" w:rsidRDefault="00A42E02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Fonts w:ascii="Times New Roman" w:hAnsi="Times New Roman" w:cs="Times New Roman"/>
                <w:b/>
              </w:rPr>
              <w:t>Zaplecze planowanej operacji i gotowość do jej realizacji</w:t>
            </w:r>
          </w:p>
          <w:p w:rsidR="00D33352" w:rsidRDefault="00D33352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>Preferuje Wnioskodawców posiadających zasoby (kadrowe, rzeczowe, finansowe) niezbędne do prawidłowej realizacji planowanej operacji oraz przedłożyli kompletną dokumentację zawierającą wszystkie dokumenty, w tym oferty, projekty budowlane, kosztorysy, zgody, pozwolenia, opinie niezbędne do realizacji tej operacji. Należy opisać zasoby – zaplecze planowanej operacji będące w dyspozycji Wnioskodawcy.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zasoby kadrowe (doświadczenie osób w realizacji planowanych przedsięwzięć)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1 pkt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zasoby rzeczowe i finansowe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2 pkt</w:t>
            </w:r>
          </w:p>
          <w:p w:rsidR="003957F7" w:rsidRDefault="00A42E02" w:rsidP="00A42E02">
            <w:pPr>
              <w:ind w:left="122" w:hanging="122"/>
              <w:rPr>
                <w:rFonts w:ascii="Times New Roman" w:hAnsi="Times New Roman" w:cs="Times New Roman"/>
                <w:b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wnioskodawca posiada komplet uprawomocnionej dokumentacji niezbędnej do rozpoczęcia prac budowlanych (jeśli dotyczy)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2 pkt</w:t>
            </w:r>
          </w:p>
          <w:p w:rsidR="00D52BC6" w:rsidRPr="00A42E02" w:rsidRDefault="00D52BC6" w:rsidP="00A42E02">
            <w:pPr>
              <w:ind w:left="122" w:hanging="122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double" w:sz="4" w:space="0" w:color="auto"/>
            </w:tcBorders>
          </w:tcPr>
          <w:p w:rsidR="00D33352" w:rsidRPr="00766759" w:rsidRDefault="00D33352" w:rsidP="00CF0829">
            <w:pPr>
              <w:spacing w:after="180" w:line="250" w:lineRule="exact"/>
            </w:pPr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D33352" w:rsidRPr="00DE6EF1" w:rsidRDefault="00D33352" w:rsidP="0095048C">
            <w:pPr>
              <w:rPr>
                <w:rStyle w:val="Teksttreci2"/>
                <w:rFonts w:eastAsiaTheme="minorHAnsi"/>
                <w:i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b/>
              </w:rPr>
            </w:pPr>
          </w:p>
          <w:p w:rsidR="00D33352" w:rsidRPr="00766759" w:rsidRDefault="00D33352" w:rsidP="00CF0829">
            <w:pPr>
              <w:rPr>
                <w:b/>
              </w:rPr>
            </w:pPr>
            <w:r w:rsidRPr="00766759">
              <w:rPr>
                <w:b/>
              </w:rPr>
              <w:t>2</w:t>
            </w:r>
          </w:p>
        </w:tc>
        <w:tc>
          <w:tcPr>
            <w:tcW w:w="4760" w:type="dxa"/>
          </w:tcPr>
          <w:p w:rsidR="003957F7" w:rsidRDefault="003957F7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D33352" w:rsidRDefault="00A42E02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Fonts w:ascii="Times New Roman" w:hAnsi="Times New Roman" w:cs="Times New Roman"/>
                <w:b/>
              </w:rPr>
              <w:t xml:space="preserve">Wsparcie grup </w:t>
            </w:r>
            <w:proofErr w:type="spellStart"/>
            <w:r w:rsidRPr="00766759">
              <w:rPr>
                <w:rFonts w:ascii="Times New Roman" w:hAnsi="Times New Roman" w:cs="Times New Roman"/>
                <w:b/>
              </w:rPr>
              <w:t>defaworyzowanych</w:t>
            </w:r>
            <w:proofErr w:type="spellEnd"/>
            <w:r>
              <w:rPr>
                <w:rStyle w:val="Teksttreci2"/>
                <w:rFonts w:eastAsiaTheme="minorHAnsi"/>
                <w:b/>
                <w:color w:val="auto"/>
              </w:rPr>
              <w:t xml:space="preserve"> </w:t>
            </w:r>
          </w:p>
          <w:p w:rsidR="00A42E02" w:rsidRDefault="00A42E02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Preferuje operacje przewidujące wsparcie grup </w:t>
            </w:r>
            <w:proofErr w:type="spellStart"/>
            <w:r w:rsidRPr="00A42E02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A42E02">
              <w:rPr>
                <w:rFonts w:ascii="Times New Roman" w:hAnsi="Times New Roman" w:cs="Times New Roman"/>
                <w:sz w:val="20"/>
              </w:rPr>
              <w:t xml:space="preserve"> zdefiniowanych w LSR. </w:t>
            </w:r>
            <w:r w:rsidRPr="00A42E02">
              <w:rPr>
                <w:rStyle w:val="Teksttreci2"/>
                <w:rFonts w:eastAsiaTheme="minorHAnsi"/>
                <w:color w:val="auto"/>
                <w:sz w:val="20"/>
              </w:rPr>
              <w:t xml:space="preserve">Zdefiniowane grupy </w:t>
            </w:r>
            <w:proofErr w:type="spellStart"/>
            <w:r w:rsidRPr="00A42E02">
              <w:rPr>
                <w:rStyle w:val="Teksttreci2"/>
                <w:rFonts w:eastAsiaTheme="minorHAnsi"/>
                <w:color w:val="auto"/>
                <w:sz w:val="20"/>
              </w:rPr>
              <w:t>defaworyzowane</w:t>
            </w:r>
            <w:proofErr w:type="spellEnd"/>
            <w:r w:rsidRPr="00A42E02">
              <w:rPr>
                <w:rStyle w:val="Teksttreci2"/>
                <w:rFonts w:eastAsiaTheme="minorHAnsi"/>
                <w:color w:val="auto"/>
                <w:sz w:val="20"/>
              </w:rPr>
              <w:t xml:space="preserve"> to: osoby bezrobotne do 25 r.ż., z brakiem lub krótkim doświadczeniem zawodowym (do 2 lat); osoby bezrobotne z niskim poziomem wykształcenia (średnim i niższym); seniorzy; osoby niepełnosprawne.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operacja nie przewiduje wsparcia grup </w:t>
            </w:r>
            <w:proofErr w:type="spellStart"/>
            <w:r w:rsidRPr="00A42E02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A42E02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0 pkt</w:t>
            </w:r>
            <w:r w:rsidRPr="00A42E02">
              <w:rPr>
                <w:rFonts w:ascii="Times New Roman" w:hAnsi="Times New Roman" w:cs="Times New Roman"/>
                <w:sz w:val="20"/>
              </w:rPr>
              <w:t>.</w:t>
            </w:r>
          </w:p>
          <w:p w:rsid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operacja przewiduje wsparcie grup </w:t>
            </w:r>
          </w:p>
          <w:p w:rsidR="00D33352" w:rsidRPr="00A42E02" w:rsidRDefault="00A42E02" w:rsidP="00A42E02">
            <w:pPr>
              <w:ind w:left="11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2E02"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  <w:r w:rsidRPr="00A42E02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5 pkt.</w:t>
            </w:r>
          </w:p>
        </w:tc>
        <w:tc>
          <w:tcPr>
            <w:tcW w:w="5954" w:type="dxa"/>
          </w:tcPr>
          <w:p w:rsidR="00D33352" w:rsidRPr="00766759" w:rsidRDefault="00D33352" w:rsidP="00CF0829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 </w:t>
            </w:r>
          </w:p>
          <w:p w:rsidR="00D33352" w:rsidRPr="00766759" w:rsidRDefault="00D33352" w:rsidP="00CF0829">
            <w:pPr>
              <w:spacing w:line="250" w:lineRule="exact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b/>
              </w:rPr>
            </w:pPr>
          </w:p>
          <w:p w:rsidR="00D33352" w:rsidRPr="00766759" w:rsidRDefault="00D33352" w:rsidP="00CF0829">
            <w:pPr>
              <w:rPr>
                <w:b/>
              </w:rPr>
            </w:pPr>
            <w:r w:rsidRPr="00766759">
              <w:rPr>
                <w:b/>
              </w:rPr>
              <w:t>3</w:t>
            </w:r>
          </w:p>
        </w:tc>
        <w:tc>
          <w:tcPr>
            <w:tcW w:w="4760" w:type="dxa"/>
          </w:tcPr>
          <w:p w:rsidR="003957F7" w:rsidRDefault="003957F7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D33352" w:rsidRDefault="00A42E02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Fonts w:ascii="Times New Roman" w:hAnsi="Times New Roman" w:cs="Times New Roman"/>
                <w:b/>
              </w:rPr>
              <w:t>Wkład własny</w:t>
            </w:r>
          </w:p>
          <w:p w:rsidR="003957F7" w:rsidRDefault="003957F7" w:rsidP="00CF0829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>Preferuje operacje, dla których wkład własny Wnioskodawcy przekracza intensywność pomocy określoną w PROW 2014-2020.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wkład własny Wnioskodawcy nie przekracza intensywność pomocy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0 pkt</w:t>
            </w:r>
            <w:r w:rsidRPr="00A42E02">
              <w:rPr>
                <w:rFonts w:ascii="Times New Roman" w:hAnsi="Times New Roman" w:cs="Times New Roman"/>
                <w:sz w:val="20"/>
              </w:rPr>
              <w:t>.</w:t>
            </w: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b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wkład własny Wnioskodawcy przekracza wymagany wkład minimalny o 5%–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2 pkt.</w:t>
            </w: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b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wkład własny Wnioskodawcy przekracza wymagany wkład minimalny o 10%–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4 pkt.</w:t>
            </w:r>
          </w:p>
          <w:p w:rsidR="00D33352" w:rsidRPr="00766759" w:rsidRDefault="00A42E02" w:rsidP="00A42E02">
            <w:pPr>
              <w:rPr>
                <w:b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wkład własny Wnioskodawcy przekracza wymagany wkład minimalny o 20% lub więcej–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6 pkt.</w:t>
            </w:r>
          </w:p>
        </w:tc>
        <w:tc>
          <w:tcPr>
            <w:tcW w:w="5954" w:type="dxa"/>
          </w:tcPr>
          <w:p w:rsidR="00D33352" w:rsidRPr="00766759" w:rsidRDefault="00D33352" w:rsidP="00842AA6">
            <w:pPr>
              <w:spacing w:after="180" w:line="250" w:lineRule="exact"/>
              <w:ind w:left="135" w:hanging="135"/>
            </w:pPr>
          </w:p>
        </w:tc>
        <w:tc>
          <w:tcPr>
            <w:tcW w:w="3138" w:type="dxa"/>
          </w:tcPr>
          <w:p w:rsidR="00D33352" w:rsidRPr="00766759" w:rsidRDefault="00D33352" w:rsidP="00AE7F13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</w:tc>
      </w:tr>
      <w:tr w:rsidR="00D33352" w:rsidRPr="00766759" w:rsidTr="00AE7F13">
        <w:trPr>
          <w:trHeight w:val="2181"/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60" w:type="dxa"/>
          </w:tcPr>
          <w:p w:rsidR="003957F7" w:rsidRDefault="003957F7" w:rsidP="00CF0829">
            <w:pPr>
              <w:spacing w:after="60" w:line="220" w:lineRule="exact"/>
              <w:rPr>
                <w:rStyle w:val="Teksttreci2"/>
                <w:rFonts w:eastAsiaTheme="minorHAnsi"/>
                <w:b/>
                <w:color w:val="auto"/>
              </w:rPr>
            </w:pPr>
          </w:p>
          <w:p w:rsidR="00A42E02" w:rsidRDefault="00A42E02" w:rsidP="00A42E02">
            <w:pPr>
              <w:rPr>
                <w:rStyle w:val="Teksttreci2"/>
                <w:rFonts w:eastAsiaTheme="minorHAnsi"/>
                <w:color w:val="auto"/>
                <w:sz w:val="20"/>
              </w:rPr>
            </w:pPr>
            <w:r w:rsidRPr="00766759">
              <w:rPr>
                <w:rFonts w:ascii="Times New Roman" w:hAnsi="Times New Roman" w:cs="Times New Roman"/>
                <w:b/>
              </w:rPr>
              <w:t>Innowacyjność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66759">
              <w:rPr>
                <w:rFonts w:ascii="Times New Roman" w:hAnsi="Times New Roman" w:cs="Times New Roman"/>
                <w:b/>
              </w:rPr>
              <w:t>operacji</w:t>
            </w:r>
            <w:r w:rsidRPr="003957F7">
              <w:rPr>
                <w:rStyle w:val="Teksttreci2"/>
                <w:rFonts w:eastAsiaTheme="minorHAnsi"/>
                <w:color w:val="auto"/>
                <w:sz w:val="20"/>
              </w:rPr>
              <w:t xml:space="preserve"> </w:t>
            </w:r>
          </w:p>
          <w:p w:rsidR="00A42E02" w:rsidRPr="00A42E02" w:rsidRDefault="00A42E02" w:rsidP="00A42E02">
            <w:pPr>
              <w:rPr>
                <w:rStyle w:val="Teksttreci2"/>
                <w:rFonts w:eastAsiaTheme="minorHAnsi"/>
                <w:b/>
                <w:color w:val="auto"/>
                <w:lang w:eastAsia="en-US" w:bidi="ar-SA"/>
              </w:rPr>
            </w:pP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>Preferuje operacje innowacyjne w skali co najmniej obszaru LSR. Innowacyjność  rozumiana  jest jako wdrożenie nowego na tym obszarze lub znacząco udoskonalonego produktu, usługi, procesu, organizacji lub nowego sposobu wykorzystywania lub zmobilizowania istniejących zasobów lokalnych – przyrodniczych, historycznych, kulturalnych i społecznych.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>Produkt lub usługa charakteryzuje się nowością ze względu na posiadane przez nie nowe cechy i funkcjonalności w porównaniu do rozwiązań dostępnych: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na rynku lokalnym obszaru LSR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2 pkt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A42E02">
              <w:rPr>
                <w:rFonts w:ascii="Times New Roman" w:hAnsi="Times New Roman" w:cs="Times New Roman"/>
                <w:sz w:val="20"/>
              </w:rPr>
              <w:t xml:space="preserve">na rynku regionalnym  -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3 pkt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na rynku krajowym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5 pkt</w:t>
            </w:r>
          </w:p>
          <w:p w:rsidR="00D33352" w:rsidRDefault="00A42E02" w:rsidP="00A42E0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o</w:t>
            </w:r>
            <w:r w:rsidRPr="00A42E02">
              <w:rPr>
                <w:rFonts w:ascii="Times New Roman" w:hAnsi="Times New Roman" w:cs="Times New Roman"/>
                <w:sz w:val="20"/>
              </w:rPr>
              <w:t xml:space="preserve">peracja nie wykazuje cech innowacyjnych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0 pkt</w:t>
            </w:r>
          </w:p>
          <w:p w:rsidR="00D52BC6" w:rsidRPr="00766759" w:rsidRDefault="00D52BC6" w:rsidP="00A42E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D33352" w:rsidRPr="00766759" w:rsidRDefault="00D33352" w:rsidP="00CF0829">
            <w:pPr>
              <w:spacing w:line="250" w:lineRule="exact"/>
              <w:ind w:left="135" w:hanging="135"/>
              <w:rPr>
                <w:rStyle w:val="Teksttreci2"/>
                <w:rFonts w:eastAsiaTheme="minorHAnsi"/>
                <w:b/>
                <w:color w:val="auto"/>
              </w:rPr>
            </w:pPr>
          </w:p>
          <w:p w:rsidR="00D33352" w:rsidRPr="00766759" w:rsidRDefault="00D33352" w:rsidP="00CF0829">
            <w:pPr>
              <w:spacing w:line="250" w:lineRule="exact"/>
              <w:ind w:left="135" w:hanging="135"/>
              <w:rPr>
                <w:rStyle w:val="Teksttreci2"/>
                <w:rFonts w:eastAsiaTheme="minorHAnsi"/>
                <w:b/>
                <w:color w:val="auto"/>
              </w:rPr>
            </w:pPr>
          </w:p>
          <w:p w:rsidR="00D33352" w:rsidRPr="00766759" w:rsidRDefault="00D33352" w:rsidP="00CF0829">
            <w:pPr>
              <w:spacing w:line="250" w:lineRule="exact"/>
              <w:ind w:left="135" w:hanging="135"/>
              <w:rPr>
                <w:rFonts w:ascii="Times New Roman" w:hAnsi="Times New Roman" w:cs="Times New Roman"/>
                <w:lang w:eastAsia="pl-PL" w:bidi="pl-PL"/>
              </w:rPr>
            </w:pPr>
            <w:bookmarkStart w:id="0" w:name="_GoBack"/>
            <w:bookmarkEnd w:id="0"/>
          </w:p>
        </w:tc>
        <w:tc>
          <w:tcPr>
            <w:tcW w:w="3138" w:type="dxa"/>
          </w:tcPr>
          <w:p w:rsidR="00D33352" w:rsidRDefault="00D33352" w:rsidP="00CC487D">
            <w:pPr>
              <w:rPr>
                <w:rStyle w:val="Teksttreci2"/>
                <w:rFonts w:eastAsiaTheme="minorHAnsi"/>
                <w:i/>
                <w:color w:val="auto"/>
              </w:rPr>
            </w:pPr>
          </w:p>
          <w:p w:rsidR="0095048C" w:rsidRPr="00CC487D" w:rsidRDefault="0095048C" w:rsidP="00CC487D">
            <w:pPr>
              <w:rPr>
                <w:rStyle w:val="Teksttreci2"/>
                <w:rFonts w:eastAsiaTheme="minorHAnsi"/>
                <w:i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60" w:type="dxa"/>
          </w:tcPr>
          <w:p w:rsidR="003957F7" w:rsidRDefault="003957F7" w:rsidP="00CF0829">
            <w:pPr>
              <w:spacing w:line="220" w:lineRule="exact"/>
              <w:rPr>
                <w:rStyle w:val="Teksttreci2"/>
                <w:rFonts w:eastAsiaTheme="minorHAnsi"/>
                <w:b/>
                <w:color w:val="auto"/>
              </w:rPr>
            </w:pPr>
          </w:p>
          <w:p w:rsidR="00D33352" w:rsidRDefault="00A42E02" w:rsidP="00CF0829">
            <w:pPr>
              <w:spacing w:line="220" w:lineRule="exact"/>
              <w:rPr>
                <w:rStyle w:val="Teksttreci2"/>
                <w:rFonts w:eastAsiaTheme="minorHAnsi"/>
                <w:b/>
                <w:color w:val="auto"/>
              </w:rPr>
            </w:pPr>
            <w:r w:rsidRPr="00766759">
              <w:rPr>
                <w:rFonts w:ascii="Times New Roman" w:hAnsi="Times New Roman" w:cs="Times New Roman"/>
                <w:b/>
              </w:rPr>
              <w:t>Czas realizacji operacji</w:t>
            </w:r>
          </w:p>
          <w:p w:rsidR="00D33352" w:rsidRDefault="00D33352" w:rsidP="00CF0829">
            <w:pPr>
              <w:spacing w:line="220" w:lineRule="exact"/>
              <w:rPr>
                <w:rStyle w:val="Teksttreci2"/>
                <w:rFonts w:eastAsiaTheme="minorHAnsi"/>
                <w:b/>
                <w:color w:val="auto"/>
              </w:rPr>
            </w:pP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>Preferuje operacje, które realizowane będą do 12 miesięcy od podpisania umowy o dofinansowanie operacji.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operacja będzie realizowana przez okres powyżej 12 miesięcy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0 pkt.</w:t>
            </w:r>
          </w:p>
          <w:p w:rsidR="00D33352" w:rsidRDefault="00A42E02" w:rsidP="00A42E02">
            <w:pPr>
              <w:spacing w:line="22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operacja będzie realizowana przez okres do 12 miesięcy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2 pkt.</w:t>
            </w:r>
          </w:p>
          <w:p w:rsidR="00D52BC6" w:rsidRPr="00766759" w:rsidRDefault="00D52BC6" w:rsidP="00A42E02">
            <w:pPr>
              <w:spacing w:line="22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D33352" w:rsidRPr="00766759" w:rsidRDefault="00D33352" w:rsidP="00157CE3">
            <w:pPr>
              <w:ind w:left="135" w:hanging="135"/>
              <w:rPr>
                <w:rFonts w:ascii="Times New Roman" w:hAnsi="Times New Roman" w:cs="Times New Roman"/>
                <w:lang w:eastAsia="pl-PL" w:bidi="pl-PL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60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Default="00A42E02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Lokalizacja operacji</w:t>
            </w:r>
            <w:r w:rsidR="00D33352" w:rsidRPr="007667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33352" w:rsidRDefault="00D33352" w:rsidP="00CF0829">
            <w:pPr>
              <w:rPr>
                <w:rFonts w:ascii="Times New Roman" w:hAnsi="Times New Roman" w:cs="Times New Roman"/>
                <w:b/>
              </w:rPr>
            </w:pP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Preferuje się operacje realizowane na terenie miejscowości o liczbie mieszkańców mniejszej niż 2,5 tys. osób (według stanu na dzień 31 grudnia 2013 r., tj. </w:t>
            </w:r>
            <w:r w:rsidRPr="00A42E02">
              <w:rPr>
                <w:rFonts w:ascii="Times New Roman" w:hAnsi="Times New Roman" w:cs="Times New Roman"/>
                <w:sz w:val="20"/>
              </w:rPr>
              <w:lastRenderedPageBreak/>
              <w:t>zameldowanych na pobyt stały i czasowo).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projekt realizowany na obszarze miejscowości o liczbie mieszkańców powyżej 2,5 tyś. osób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0 pkt.</w:t>
            </w:r>
          </w:p>
          <w:p w:rsidR="00D33352" w:rsidRDefault="00A42E02" w:rsidP="00A42E02">
            <w:pPr>
              <w:ind w:left="135" w:hanging="135"/>
              <w:rPr>
                <w:rFonts w:ascii="Times New Roman" w:hAnsi="Times New Roman" w:cs="Times New Roman"/>
                <w:b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projekt realizowany na obszarze miejscowości o liczbie mieszkańców równej lub poniżej 2,5 tyś. osób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4 pkt</w:t>
            </w:r>
          </w:p>
          <w:p w:rsidR="00D52BC6" w:rsidRPr="00A42E02" w:rsidRDefault="00D52BC6" w:rsidP="00A42E02">
            <w:pPr>
              <w:ind w:left="135" w:hanging="13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54" w:type="dxa"/>
          </w:tcPr>
          <w:p w:rsidR="00D33352" w:rsidRPr="00766759" w:rsidRDefault="00D33352" w:rsidP="00CF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60" w:type="dxa"/>
          </w:tcPr>
          <w:p w:rsidR="003957F7" w:rsidRDefault="003957F7" w:rsidP="00B44960">
            <w:pPr>
              <w:rPr>
                <w:rFonts w:ascii="Times New Roman" w:hAnsi="Times New Roman" w:cs="Times New Roman"/>
                <w:b/>
              </w:rPr>
            </w:pPr>
          </w:p>
          <w:p w:rsidR="00D33352" w:rsidRDefault="00A42E02" w:rsidP="00B44960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Liczba osób korzystających z efektów realizacji projektu</w:t>
            </w:r>
          </w:p>
          <w:p w:rsidR="00D33352" w:rsidRDefault="00D33352" w:rsidP="00B44960">
            <w:pPr>
              <w:rPr>
                <w:rFonts w:ascii="Times New Roman" w:hAnsi="Times New Roman" w:cs="Times New Roman"/>
                <w:b/>
              </w:rPr>
            </w:pP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>Preferowane będą operacje, z których skorzysta bezpośrednio po zakończeniu realizacji operacji co najmniej 300 osób.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do 150 osób -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2 pkt.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od 151 do 300 osób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4 pkt</w:t>
            </w:r>
            <w:r w:rsidRPr="00A42E02">
              <w:rPr>
                <w:rFonts w:ascii="Times New Roman" w:hAnsi="Times New Roman" w:cs="Times New Roman"/>
                <w:sz w:val="20"/>
              </w:rPr>
              <w:t>.</w:t>
            </w:r>
          </w:p>
          <w:p w:rsidR="003957F7" w:rsidRDefault="00A42E02" w:rsidP="00D333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powyżej 300 osób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6 pkt</w:t>
            </w:r>
          </w:p>
          <w:p w:rsidR="00D52BC6" w:rsidRPr="00A42E02" w:rsidRDefault="00D52BC6" w:rsidP="00D33352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954" w:type="dxa"/>
          </w:tcPr>
          <w:p w:rsidR="00D33352" w:rsidRPr="00766759" w:rsidRDefault="00D33352" w:rsidP="00311822">
            <w:pPr>
              <w:ind w:left="135" w:hanging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8" w:type="dxa"/>
          </w:tcPr>
          <w:p w:rsidR="00D33352" w:rsidRPr="00766759" w:rsidRDefault="00D33352" w:rsidP="00A42E02">
            <w:pPr>
              <w:rPr>
                <w:rFonts w:ascii="Times New Roman" w:hAnsi="Times New Roman" w:cs="Times New Roman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60" w:type="dxa"/>
          </w:tcPr>
          <w:p w:rsidR="003957F7" w:rsidRDefault="003957F7" w:rsidP="00775666">
            <w:pPr>
              <w:rPr>
                <w:rFonts w:ascii="Times New Roman" w:hAnsi="Times New Roman" w:cs="Times New Roman"/>
                <w:b/>
              </w:rPr>
            </w:pPr>
          </w:p>
          <w:p w:rsidR="00D33352" w:rsidRDefault="00A42E02" w:rsidP="00775666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Wpływ operacji na zachowanie tradycji i dziedzictwa kulturowego</w:t>
            </w:r>
            <w:r w:rsidR="00D33352" w:rsidRPr="007667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957F7" w:rsidRDefault="003957F7" w:rsidP="00D33352">
            <w:pPr>
              <w:rPr>
                <w:rFonts w:ascii="Times New Roman" w:hAnsi="Times New Roman" w:cs="Times New Roman"/>
              </w:rPr>
            </w:pPr>
          </w:p>
          <w:p w:rsid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>Preferuje się operacje mające znaczący wpływ na zachowanie tradycji i dziedzictwa kulturowego obszaru objętego Lokalną Strategią Rozwoju.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operacja dotyczy zachowania tradycji i dziedzictwa kulturowego na terenie 1 gminy wchodzącej w skład obszaru LGD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2 pkt</w:t>
            </w: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operacja dotyczy zachowania tradycji i dziedzictwa kulturowego na terenie 2 gmin wchodzących w skład obszaru LGD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5 pkt</w:t>
            </w:r>
          </w:p>
          <w:p w:rsidR="00D33352" w:rsidRDefault="00A42E02" w:rsidP="00A42E02">
            <w:pPr>
              <w:ind w:left="116" w:hanging="116"/>
              <w:rPr>
                <w:rFonts w:ascii="Times New Roman" w:hAnsi="Times New Roman" w:cs="Times New Roman"/>
                <w:b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operacja dotyczy zachowania tradycji i dziedzictwa kulturowego na terenie wszystkich gmin wchodzących w skład obszaru LGD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10 pkt</w:t>
            </w:r>
          </w:p>
          <w:p w:rsidR="00D52BC6" w:rsidRPr="00B71EA5" w:rsidRDefault="00D52BC6" w:rsidP="00A42E02">
            <w:pPr>
              <w:ind w:left="116" w:hanging="11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</w:tcPr>
          <w:p w:rsidR="00D33352" w:rsidRPr="00766759" w:rsidRDefault="00D33352" w:rsidP="00D33352">
            <w:pPr>
              <w:ind w:left="702" w:hanging="702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D33352" w:rsidRPr="00766759" w:rsidTr="00CC487D">
        <w:trPr>
          <w:jc w:val="center"/>
        </w:trPr>
        <w:tc>
          <w:tcPr>
            <w:tcW w:w="534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Pr="00766759" w:rsidRDefault="00D33352" w:rsidP="00CF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60" w:type="dxa"/>
          </w:tcPr>
          <w:p w:rsidR="003957F7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D33352" w:rsidRDefault="00A42E02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Dostosowanie infrastruktury do potrzeb osób niepełnosprawnych (dotyczy tylko projektów infrastrukturalnych)</w:t>
            </w:r>
          </w:p>
          <w:p w:rsidR="00A42E02" w:rsidRDefault="00A42E02" w:rsidP="00CF0829">
            <w:pPr>
              <w:rPr>
                <w:rFonts w:ascii="Times New Roman" w:hAnsi="Times New Roman" w:cs="Times New Roman"/>
                <w:b/>
              </w:rPr>
            </w:pP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>Preferuje się operacje mające na celu dostosowanie infrastruktury do potrzeb osób niepełnosprawnych.</w:t>
            </w:r>
          </w:p>
          <w:p w:rsidR="00A42E02" w:rsidRPr="00A42E02" w:rsidRDefault="00A42E02" w:rsidP="00A42E02">
            <w:pPr>
              <w:rPr>
                <w:rFonts w:ascii="Times New Roman" w:hAnsi="Times New Roman" w:cs="Times New Roman"/>
                <w:sz w:val="20"/>
              </w:rPr>
            </w:pPr>
          </w:p>
          <w:p w:rsidR="00A42E02" w:rsidRPr="00A42E02" w:rsidRDefault="00A42E02" w:rsidP="00A42E02">
            <w:pPr>
              <w:ind w:left="122" w:hanging="122"/>
              <w:rPr>
                <w:rFonts w:ascii="Times New Roman" w:hAnsi="Times New Roman" w:cs="Times New Roman"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operacja przewiduje dostosowanie infrastruktury do potrzeb osób niepełnosprawnych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5 pkt</w:t>
            </w:r>
          </w:p>
          <w:p w:rsidR="00D33352" w:rsidRPr="00B71EA5" w:rsidRDefault="00A42E02" w:rsidP="00A42E02">
            <w:pPr>
              <w:ind w:left="135" w:hanging="135"/>
              <w:rPr>
                <w:rFonts w:ascii="Times New Roman" w:hAnsi="Times New Roman" w:cs="Times New Roman"/>
                <w:b/>
                <w:sz w:val="20"/>
              </w:rPr>
            </w:pPr>
            <w:r w:rsidRPr="00A42E02">
              <w:rPr>
                <w:rFonts w:ascii="Times New Roman" w:hAnsi="Times New Roman" w:cs="Times New Roman"/>
                <w:sz w:val="20"/>
              </w:rPr>
              <w:t xml:space="preserve">- operacja nie przewiduje dostosowania infrastruktury do potrzeb osób niepełnosprawnych – </w:t>
            </w:r>
            <w:r w:rsidRPr="00A42E02">
              <w:rPr>
                <w:rFonts w:ascii="Times New Roman" w:hAnsi="Times New Roman" w:cs="Times New Roman"/>
                <w:b/>
                <w:sz w:val="20"/>
              </w:rPr>
              <w:t>0 pkt</w:t>
            </w:r>
          </w:p>
        </w:tc>
        <w:tc>
          <w:tcPr>
            <w:tcW w:w="5954" w:type="dxa"/>
          </w:tcPr>
          <w:p w:rsidR="00D33352" w:rsidRPr="00766759" w:rsidRDefault="00D33352" w:rsidP="00D33352">
            <w:pPr>
              <w:ind w:left="135" w:hanging="135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D33352" w:rsidRPr="00766759" w:rsidRDefault="00D33352" w:rsidP="00CF0829">
            <w:pPr>
              <w:rPr>
                <w:rFonts w:ascii="Times New Roman" w:hAnsi="Times New Roman" w:cs="Times New Roman"/>
              </w:rPr>
            </w:pPr>
          </w:p>
        </w:tc>
      </w:tr>
      <w:tr w:rsidR="003957F7" w:rsidRPr="00766759" w:rsidTr="00CC487D">
        <w:trPr>
          <w:gridAfter w:val="1"/>
          <w:wAfter w:w="3138" w:type="dxa"/>
          <w:jc w:val="center"/>
        </w:trPr>
        <w:tc>
          <w:tcPr>
            <w:tcW w:w="5294" w:type="dxa"/>
            <w:gridSpan w:val="2"/>
            <w:shd w:val="clear" w:color="auto" w:fill="F2F2F2" w:themeFill="background1" w:themeFillShade="F2"/>
          </w:tcPr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Maksymalna liczba punktów do uzyskania w ocenie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3957F7" w:rsidRPr="00E67DE5" w:rsidRDefault="00A42E02" w:rsidP="00E67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E02">
              <w:rPr>
                <w:rFonts w:ascii="Times New Roman" w:hAnsi="Times New Roman" w:cs="Times New Roman"/>
                <w:b/>
              </w:rPr>
              <w:t>41</w:t>
            </w:r>
            <w:r w:rsidRPr="00766759">
              <w:rPr>
                <w:rFonts w:ascii="Times New Roman" w:hAnsi="Times New Roman" w:cs="Times New Roman"/>
              </w:rPr>
              <w:t xml:space="preserve"> (</w:t>
            </w:r>
            <w:r w:rsidRPr="00A42E02">
              <w:rPr>
                <w:rFonts w:ascii="Times New Roman" w:hAnsi="Times New Roman" w:cs="Times New Roman"/>
                <w:b/>
              </w:rPr>
              <w:t>48</w:t>
            </w:r>
            <w:r w:rsidRPr="00766759">
              <w:rPr>
                <w:rFonts w:ascii="Times New Roman" w:hAnsi="Times New Roman" w:cs="Times New Roman"/>
              </w:rPr>
              <w:t xml:space="preserve"> w przypadku projektu infrastrukturalnego)</w:t>
            </w:r>
          </w:p>
        </w:tc>
      </w:tr>
      <w:tr w:rsidR="003957F7" w:rsidRPr="00766759" w:rsidTr="00CC487D">
        <w:trPr>
          <w:gridAfter w:val="1"/>
          <w:wAfter w:w="3138" w:type="dxa"/>
          <w:jc w:val="center"/>
        </w:trPr>
        <w:tc>
          <w:tcPr>
            <w:tcW w:w="5294" w:type="dxa"/>
            <w:gridSpan w:val="2"/>
            <w:shd w:val="clear" w:color="auto" w:fill="F2F2F2" w:themeFill="background1" w:themeFillShade="F2"/>
          </w:tcPr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</w:p>
          <w:p w:rsidR="003957F7" w:rsidRPr="00766759" w:rsidRDefault="003957F7" w:rsidP="00CF0829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Minimalna liczba punktów niezbędnych do wyboru operacji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3957F7" w:rsidRPr="00E67DE5" w:rsidRDefault="008764B5" w:rsidP="008764B5">
            <w:pPr>
              <w:rPr>
                <w:b/>
              </w:rPr>
            </w:pPr>
            <w:r>
              <w:rPr>
                <w:b/>
              </w:rPr>
              <w:t xml:space="preserve">           16</w:t>
            </w:r>
          </w:p>
        </w:tc>
      </w:tr>
    </w:tbl>
    <w:p w:rsidR="00954D6E" w:rsidRDefault="00954D6E" w:rsidP="001E60CA"/>
    <w:p w:rsidR="00E67DE5" w:rsidRDefault="00E67DE5" w:rsidP="001E60CA"/>
    <w:p w:rsidR="00E67DE5" w:rsidRPr="00E67DE5" w:rsidRDefault="00E67DE5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E67DE5">
        <w:rPr>
          <w:rFonts w:ascii="Times New Roman" w:hAnsi="Times New Roman" w:cs="Times New Roman"/>
          <w:i/>
          <w:sz w:val="20"/>
        </w:rPr>
        <w:t>--------------------------------------------</w:t>
      </w:r>
      <w:r w:rsidR="00D24528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</w:t>
      </w:r>
      <w:r w:rsidR="00D24528" w:rsidRPr="00E67DE5">
        <w:rPr>
          <w:rFonts w:ascii="Times New Roman" w:hAnsi="Times New Roman" w:cs="Times New Roman"/>
          <w:i/>
          <w:sz w:val="20"/>
        </w:rPr>
        <w:t>--------------------------------------------</w:t>
      </w:r>
    </w:p>
    <w:p w:rsidR="00E67DE5" w:rsidRPr="00E67DE5" w:rsidRDefault="00E67DE5" w:rsidP="00D24528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(d</w:t>
      </w:r>
      <w:r w:rsidRPr="00E67DE5">
        <w:rPr>
          <w:rFonts w:ascii="Times New Roman" w:hAnsi="Times New Roman" w:cs="Times New Roman"/>
          <w:i/>
          <w:sz w:val="20"/>
        </w:rPr>
        <w:t>ata i miejsce</w:t>
      </w:r>
      <w:r>
        <w:rPr>
          <w:rFonts w:ascii="Times New Roman" w:hAnsi="Times New Roman" w:cs="Times New Roman"/>
          <w:i/>
          <w:sz w:val="20"/>
        </w:rPr>
        <w:t>)</w:t>
      </w:r>
      <w:r w:rsidR="00D24528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>(</w:t>
      </w:r>
      <w:r w:rsidRPr="00E67DE5">
        <w:rPr>
          <w:rFonts w:ascii="Times New Roman" w:hAnsi="Times New Roman" w:cs="Times New Roman"/>
          <w:i/>
          <w:sz w:val="20"/>
        </w:rPr>
        <w:t>Podpis Wnioskodawcy</w:t>
      </w:r>
      <w:r>
        <w:rPr>
          <w:rFonts w:ascii="Times New Roman" w:hAnsi="Times New Roman" w:cs="Times New Roman"/>
          <w:i/>
          <w:sz w:val="20"/>
        </w:rPr>
        <w:t>)</w:t>
      </w:r>
    </w:p>
    <w:sectPr w:rsidR="00E67DE5" w:rsidRPr="00E67DE5" w:rsidSect="00B71EA5">
      <w:footerReference w:type="default" r:id="rId8"/>
      <w:headerReference w:type="first" r:id="rId9"/>
      <w:pgSz w:w="16838" w:h="11906" w:orient="landscape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AF" w:rsidRDefault="00DE77AF" w:rsidP="00954D6E">
      <w:pPr>
        <w:spacing w:after="0" w:line="240" w:lineRule="auto"/>
      </w:pPr>
      <w:r>
        <w:separator/>
      </w:r>
    </w:p>
  </w:endnote>
  <w:endnote w:type="continuationSeparator" w:id="0">
    <w:p w:rsidR="00DE77AF" w:rsidRDefault="00DE77AF" w:rsidP="0095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294745"/>
      <w:docPartObj>
        <w:docPartGallery w:val="Page Numbers (Bottom of Page)"/>
        <w:docPartUnique/>
      </w:docPartObj>
    </w:sdtPr>
    <w:sdtEndPr/>
    <w:sdtContent>
      <w:p w:rsidR="005F1A67" w:rsidRDefault="005F1A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48C">
          <w:rPr>
            <w:noProof/>
          </w:rPr>
          <w:t>5</w:t>
        </w:r>
        <w:r>
          <w:fldChar w:fldCharType="end"/>
        </w:r>
      </w:p>
    </w:sdtContent>
  </w:sdt>
  <w:p w:rsidR="005F1A67" w:rsidRDefault="005F1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AF" w:rsidRDefault="00DE77AF" w:rsidP="00954D6E">
      <w:pPr>
        <w:spacing w:after="0" w:line="240" w:lineRule="auto"/>
      </w:pPr>
      <w:r>
        <w:separator/>
      </w:r>
    </w:p>
  </w:footnote>
  <w:footnote w:type="continuationSeparator" w:id="0">
    <w:p w:rsidR="00DE77AF" w:rsidRDefault="00DE77AF" w:rsidP="0095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67" w:rsidRPr="00954D6E" w:rsidRDefault="00B71EA5" w:rsidP="00B71EA5">
    <w:pPr>
      <w:pStyle w:val="Nagwek"/>
      <w:jc w:val="center"/>
      <w:rPr>
        <w:sz w:val="20"/>
        <w:szCs w:val="20"/>
      </w:rPr>
    </w:pPr>
    <w:r>
      <w:rPr>
        <w:rFonts w:ascii="Times New Roman" w:hAnsi="Times New Roman"/>
        <w:noProof/>
        <w:sz w:val="20"/>
        <w:lang w:eastAsia="pl-PL"/>
      </w:rPr>
      <w:drawing>
        <wp:inline distT="0" distB="0" distL="0" distR="0" wp14:anchorId="19A67BAA" wp14:editId="22E2E66D">
          <wp:extent cx="5676900" cy="923925"/>
          <wp:effectExtent l="0" t="0" r="0" b="9525"/>
          <wp:docPr id="1" name="Obraz 1" descr="logo_LGD_LSR_2014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GD_LSR_2014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A67" w:rsidRDefault="005F1A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552"/>
    <w:multiLevelType w:val="hybridMultilevel"/>
    <w:tmpl w:val="DA2EC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5092"/>
    <w:multiLevelType w:val="multilevel"/>
    <w:tmpl w:val="5C549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F0BFB"/>
    <w:multiLevelType w:val="multilevel"/>
    <w:tmpl w:val="880A7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CF3487"/>
    <w:multiLevelType w:val="hybridMultilevel"/>
    <w:tmpl w:val="945A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6058D"/>
    <w:multiLevelType w:val="multilevel"/>
    <w:tmpl w:val="48729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9543BF"/>
    <w:multiLevelType w:val="multilevel"/>
    <w:tmpl w:val="6E181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F"/>
    <w:rsid w:val="00021CC1"/>
    <w:rsid w:val="00067E55"/>
    <w:rsid w:val="000867C9"/>
    <w:rsid w:val="000A16DD"/>
    <w:rsid w:val="000A2E92"/>
    <w:rsid w:val="000A3857"/>
    <w:rsid w:val="000D08C2"/>
    <w:rsid w:val="000F55FB"/>
    <w:rsid w:val="00102C61"/>
    <w:rsid w:val="00121447"/>
    <w:rsid w:val="00154019"/>
    <w:rsid w:val="00157CE3"/>
    <w:rsid w:val="001751EB"/>
    <w:rsid w:val="001A1AF2"/>
    <w:rsid w:val="001A5C51"/>
    <w:rsid w:val="001A6FDA"/>
    <w:rsid w:val="001B7291"/>
    <w:rsid w:val="001C05CF"/>
    <w:rsid w:val="001D58A6"/>
    <w:rsid w:val="001E60CA"/>
    <w:rsid w:val="001F425F"/>
    <w:rsid w:val="00212AEA"/>
    <w:rsid w:val="0021339E"/>
    <w:rsid w:val="002230D0"/>
    <w:rsid w:val="00225FE8"/>
    <w:rsid w:val="00270299"/>
    <w:rsid w:val="002928C6"/>
    <w:rsid w:val="002B0B10"/>
    <w:rsid w:val="002B2894"/>
    <w:rsid w:val="002B3919"/>
    <w:rsid w:val="002C030E"/>
    <w:rsid w:val="002C1D7F"/>
    <w:rsid w:val="002C52C7"/>
    <w:rsid w:val="002E0A32"/>
    <w:rsid w:val="002E6C10"/>
    <w:rsid w:val="002F4AD6"/>
    <w:rsid w:val="00301EFC"/>
    <w:rsid w:val="00311822"/>
    <w:rsid w:val="00325A6F"/>
    <w:rsid w:val="00366FE3"/>
    <w:rsid w:val="003957F7"/>
    <w:rsid w:val="003A22C1"/>
    <w:rsid w:val="003C10CA"/>
    <w:rsid w:val="003C1540"/>
    <w:rsid w:val="003F484C"/>
    <w:rsid w:val="003F72A1"/>
    <w:rsid w:val="00411C61"/>
    <w:rsid w:val="00412D89"/>
    <w:rsid w:val="004307DF"/>
    <w:rsid w:val="004349BE"/>
    <w:rsid w:val="004455C5"/>
    <w:rsid w:val="004672CB"/>
    <w:rsid w:val="00480E11"/>
    <w:rsid w:val="00482356"/>
    <w:rsid w:val="00496F74"/>
    <w:rsid w:val="004A01D5"/>
    <w:rsid w:val="004D1F1A"/>
    <w:rsid w:val="004E791B"/>
    <w:rsid w:val="0051407C"/>
    <w:rsid w:val="00520D55"/>
    <w:rsid w:val="00522267"/>
    <w:rsid w:val="00532940"/>
    <w:rsid w:val="00542C80"/>
    <w:rsid w:val="00575A74"/>
    <w:rsid w:val="00584354"/>
    <w:rsid w:val="00591796"/>
    <w:rsid w:val="005E4D52"/>
    <w:rsid w:val="005F1A67"/>
    <w:rsid w:val="005F52DD"/>
    <w:rsid w:val="005F655E"/>
    <w:rsid w:val="0060058E"/>
    <w:rsid w:val="00604B1D"/>
    <w:rsid w:val="006104FE"/>
    <w:rsid w:val="00656C7B"/>
    <w:rsid w:val="006730F6"/>
    <w:rsid w:val="00681365"/>
    <w:rsid w:val="00683735"/>
    <w:rsid w:val="00685E04"/>
    <w:rsid w:val="006A2E65"/>
    <w:rsid w:val="006A6151"/>
    <w:rsid w:val="006B3E90"/>
    <w:rsid w:val="006B744B"/>
    <w:rsid w:val="006E071D"/>
    <w:rsid w:val="006E0B7D"/>
    <w:rsid w:val="006F1456"/>
    <w:rsid w:val="0070132C"/>
    <w:rsid w:val="00711668"/>
    <w:rsid w:val="007119BE"/>
    <w:rsid w:val="00721D3E"/>
    <w:rsid w:val="00747C9E"/>
    <w:rsid w:val="00756084"/>
    <w:rsid w:val="00766759"/>
    <w:rsid w:val="007749E0"/>
    <w:rsid w:val="00775666"/>
    <w:rsid w:val="007B0274"/>
    <w:rsid w:val="007C568A"/>
    <w:rsid w:val="007C6653"/>
    <w:rsid w:val="007D271E"/>
    <w:rsid w:val="007D487F"/>
    <w:rsid w:val="007E3F41"/>
    <w:rsid w:val="007F403A"/>
    <w:rsid w:val="00804C77"/>
    <w:rsid w:val="00842AA6"/>
    <w:rsid w:val="008508A5"/>
    <w:rsid w:val="008764B5"/>
    <w:rsid w:val="00882FB3"/>
    <w:rsid w:val="008A3082"/>
    <w:rsid w:val="008B067C"/>
    <w:rsid w:val="008C6205"/>
    <w:rsid w:val="008D6F3D"/>
    <w:rsid w:val="008F4FDF"/>
    <w:rsid w:val="00900E01"/>
    <w:rsid w:val="0093556E"/>
    <w:rsid w:val="00940A60"/>
    <w:rsid w:val="00945E9B"/>
    <w:rsid w:val="00946500"/>
    <w:rsid w:val="009472AC"/>
    <w:rsid w:val="0095048C"/>
    <w:rsid w:val="00954D6E"/>
    <w:rsid w:val="0095648D"/>
    <w:rsid w:val="00994CB0"/>
    <w:rsid w:val="009B3DDC"/>
    <w:rsid w:val="00A36B79"/>
    <w:rsid w:val="00A422FB"/>
    <w:rsid w:val="00A42E02"/>
    <w:rsid w:val="00A54D4B"/>
    <w:rsid w:val="00A7220A"/>
    <w:rsid w:val="00A73980"/>
    <w:rsid w:val="00AA2C4C"/>
    <w:rsid w:val="00AA43AB"/>
    <w:rsid w:val="00AB725A"/>
    <w:rsid w:val="00AC1B4D"/>
    <w:rsid w:val="00AE7F13"/>
    <w:rsid w:val="00B03CDA"/>
    <w:rsid w:val="00B120BB"/>
    <w:rsid w:val="00B37C20"/>
    <w:rsid w:val="00B4360A"/>
    <w:rsid w:val="00B44960"/>
    <w:rsid w:val="00B71EA5"/>
    <w:rsid w:val="00BA5D93"/>
    <w:rsid w:val="00BB706E"/>
    <w:rsid w:val="00BD1F78"/>
    <w:rsid w:val="00BD21F6"/>
    <w:rsid w:val="00C069A3"/>
    <w:rsid w:val="00C201B4"/>
    <w:rsid w:val="00C31856"/>
    <w:rsid w:val="00C34595"/>
    <w:rsid w:val="00C43E5A"/>
    <w:rsid w:val="00C53FDF"/>
    <w:rsid w:val="00C55296"/>
    <w:rsid w:val="00C564FC"/>
    <w:rsid w:val="00C602AE"/>
    <w:rsid w:val="00C653B5"/>
    <w:rsid w:val="00C76CE3"/>
    <w:rsid w:val="00C90898"/>
    <w:rsid w:val="00C9259D"/>
    <w:rsid w:val="00CB086A"/>
    <w:rsid w:val="00CC487D"/>
    <w:rsid w:val="00CD07CB"/>
    <w:rsid w:val="00CD68C5"/>
    <w:rsid w:val="00CF0829"/>
    <w:rsid w:val="00CF1404"/>
    <w:rsid w:val="00D04413"/>
    <w:rsid w:val="00D24528"/>
    <w:rsid w:val="00D33352"/>
    <w:rsid w:val="00D35CE8"/>
    <w:rsid w:val="00D52BC6"/>
    <w:rsid w:val="00D819E7"/>
    <w:rsid w:val="00DB1CD9"/>
    <w:rsid w:val="00DB567E"/>
    <w:rsid w:val="00DE40E8"/>
    <w:rsid w:val="00DE6EF1"/>
    <w:rsid w:val="00DE77AF"/>
    <w:rsid w:val="00DF6F3E"/>
    <w:rsid w:val="00E17FD0"/>
    <w:rsid w:val="00E22891"/>
    <w:rsid w:val="00E45276"/>
    <w:rsid w:val="00E5459C"/>
    <w:rsid w:val="00E67DE5"/>
    <w:rsid w:val="00E72166"/>
    <w:rsid w:val="00EA5FED"/>
    <w:rsid w:val="00EB73F3"/>
    <w:rsid w:val="00EC6481"/>
    <w:rsid w:val="00ED21C2"/>
    <w:rsid w:val="00ED25E6"/>
    <w:rsid w:val="00ED7ED2"/>
    <w:rsid w:val="00EE09A2"/>
    <w:rsid w:val="00F065B7"/>
    <w:rsid w:val="00F22398"/>
    <w:rsid w:val="00F265DB"/>
    <w:rsid w:val="00F27B24"/>
    <w:rsid w:val="00F35E1C"/>
    <w:rsid w:val="00F409B9"/>
    <w:rsid w:val="00F40ACD"/>
    <w:rsid w:val="00F456AA"/>
    <w:rsid w:val="00F5439B"/>
    <w:rsid w:val="00F62D20"/>
    <w:rsid w:val="00F71F6F"/>
    <w:rsid w:val="00F72E6C"/>
    <w:rsid w:val="00F94315"/>
    <w:rsid w:val="00FA0C2B"/>
    <w:rsid w:val="00FA56B6"/>
    <w:rsid w:val="00FC2EB7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D81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  <w:style w:type="paragraph" w:styleId="Poprawka">
    <w:name w:val="Revision"/>
    <w:hidden/>
    <w:uiPriority w:val="99"/>
    <w:semiHidden/>
    <w:rsid w:val="00D81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OEM</cp:lastModifiedBy>
  <cp:revision>70</cp:revision>
  <cp:lastPrinted>2016-12-12T13:54:00Z</cp:lastPrinted>
  <dcterms:created xsi:type="dcterms:W3CDTF">2016-06-07T12:18:00Z</dcterms:created>
  <dcterms:modified xsi:type="dcterms:W3CDTF">2017-05-12T11:42:00Z</dcterms:modified>
</cp:coreProperties>
</file>