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045402">
        <w:rPr>
          <w:rFonts w:ascii="Times New Roman" w:hAnsi="Times New Roman" w:cs="Times New Roman"/>
          <w:i/>
          <w:sz w:val="20"/>
          <w:szCs w:val="20"/>
        </w:rPr>
        <w:t>V</w:t>
      </w:r>
      <w:r w:rsidRPr="00B71EA5">
        <w:rPr>
          <w:rFonts w:ascii="Times New Roman" w:hAnsi="Times New Roman" w:cs="Times New Roman"/>
          <w:i/>
          <w:sz w:val="20"/>
          <w:szCs w:val="20"/>
        </w:rPr>
        <w:t>/2017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954D6E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E00033">
        <w:rPr>
          <w:i/>
        </w:rPr>
        <w:t xml:space="preserve">Cel ogólny nr </w:t>
      </w:r>
      <w:r w:rsidR="00E00033" w:rsidRPr="00E00033">
        <w:rPr>
          <w:i/>
        </w:rPr>
        <w:t>1</w:t>
      </w:r>
      <w:r w:rsidRPr="00E00033">
        <w:rPr>
          <w:i/>
        </w:rPr>
        <w:t xml:space="preserve">: </w:t>
      </w:r>
      <w:r w:rsidR="00E00033" w:rsidRPr="00E00033">
        <w:rPr>
          <w:i/>
        </w:rPr>
        <w:t>Poprawa komfortu życia mieszkańców obszaru LGD „EUROGALICJA” i wzmocnienie kapitału społecznego do 2023 r.</w:t>
      </w:r>
    </w:p>
    <w:p w:rsidR="00E00033" w:rsidRPr="00E00033" w:rsidRDefault="00E00033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  <w:p w:rsidR="00D33352" w:rsidRDefault="00D3335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>Preferuje Wnioskodawców posiadających zasoby (kadrowe, rzeczowe, finansowe) niezbędne do prawidłowej realizacji planowanej operacji oraz przedłożyli kompletną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>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</w:p>
          <w:p w:rsidR="005E286C" w:rsidRPr="005E286C" w:rsidRDefault="005E286C" w:rsidP="00E00033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zasoby kadrowe (doświadczenie osób w realizacji planowanych przedsięwzięć)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1 pkt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zasoby rzeczowe i finansowe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5E286C" w:rsidRPr="005E286C" w:rsidRDefault="005E286C" w:rsidP="00E00033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wnioskodawca posiada komplet uprawomocnionej dokumentacji niezbędnej do rozpoczęcia prac budowlanych (jeśli dotyczy)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 xml:space="preserve">2 pkt  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</w:p>
          <w:p w:rsidR="00D52BC6" w:rsidRPr="00A42E02" w:rsidRDefault="005E286C" w:rsidP="005E286C">
            <w:pPr>
              <w:ind w:left="122" w:hanging="122"/>
              <w:rPr>
                <w:rFonts w:ascii="Times New Roman" w:hAnsi="Times New Roman" w:cs="Times New Roman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lastRenderedPageBreak/>
              <w:t xml:space="preserve">W powyższej kategorii wnioskodawca musi uzyskać min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1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D33352" w:rsidP="00D52BC6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  <w:p w:rsidR="00A42E0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Preferuje operacje przewidujące wsparcie grup </w:t>
            </w: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zdefiniowanych w LSR. </w:t>
            </w:r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 xml:space="preserve">Zdefiniowane grupy </w:t>
            </w:r>
            <w:proofErr w:type="spellStart"/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>defaworyzowane</w:t>
            </w:r>
            <w:proofErr w:type="spellEnd"/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 xml:space="preserve"> to: osoby bezrobotne do 25 r.ż., z brakiem lub krótkim doświadczeniem zawodowym (do 2 lat); osoby bezrobotne z niskim poziomem wykształcenia (średnim i niższym); seniorzy; osoby niepełnosprawne.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nie przewiduje wsparcia grup </w:t>
            </w: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przewiduje wsparcie grup </w:t>
            </w:r>
          </w:p>
          <w:p w:rsidR="00D33352" w:rsidRDefault="00A42E02" w:rsidP="00A42E02">
            <w:pPr>
              <w:ind w:left="11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pkt.</w:t>
            </w:r>
          </w:p>
          <w:p w:rsidR="00E00033" w:rsidRPr="00A42E02" w:rsidRDefault="00E00033" w:rsidP="00A42E02">
            <w:pPr>
              <w:ind w:left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 </w:t>
            </w:r>
          </w:p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</w:t>
            </w:r>
          </w:p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operacje, dla których wkład własny Wnioskodawcy przekracza intensywność pomocy określoną w PROW 2014-2020.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nie przekracza intensywność pomocy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5%–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10%–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pkt.</w:t>
            </w:r>
          </w:p>
          <w:p w:rsidR="00D33352" w:rsidRPr="00766759" w:rsidRDefault="00A42E02" w:rsidP="005E286C">
            <w:pPr>
              <w:ind w:left="116" w:hanging="116"/>
              <w:rPr>
                <w:b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20% lub więcej–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AE7F13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after="60"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Default="00A42E02" w:rsidP="00A42E02">
            <w:pPr>
              <w:rPr>
                <w:rStyle w:val="Teksttreci2"/>
                <w:rFonts w:eastAsiaTheme="minorHAnsi"/>
                <w:color w:val="auto"/>
                <w:sz w:val="20"/>
              </w:rPr>
            </w:pPr>
            <w:r w:rsidRPr="00766759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6759">
              <w:rPr>
                <w:rFonts w:ascii="Times New Roman" w:hAnsi="Times New Roman" w:cs="Times New Roman"/>
                <w:b/>
              </w:rPr>
              <w:t>operacji</w:t>
            </w:r>
            <w:r w:rsidRPr="003957F7">
              <w:rPr>
                <w:rStyle w:val="Teksttreci2"/>
                <w:rFonts w:eastAsiaTheme="minorHAnsi"/>
                <w:color w:val="auto"/>
                <w:sz w:val="20"/>
              </w:rPr>
              <w:t xml:space="preserve"> </w:t>
            </w:r>
          </w:p>
          <w:p w:rsidR="00A42E02" w:rsidRPr="00A42E02" w:rsidRDefault="00A42E02" w:rsidP="00A42E02">
            <w:pPr>
              <w:rPr>
                <w:rStyle w:val="Teksttreci2"/>
                <w:rFonts w:eastAsiaTheme="minorHAnsi"/>
                <w:b/>
                <w:color w:val="auto"/>
                <w:lang w:eastAsia="en-US" w:bidi="ar-SA"/>
              </w:rPr>
            </w:pP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>Produkt lub usługa charakteryzuje się nowością ze względu na posiadane przez nie nowe cechy i funkcjonalności w porównaniu do rozwiązań dostępnych: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operacja nie wykazuje cech innowacyjnych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0 pkt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na rynku lokalnym obszaru LSR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 na rynku regionalnym  -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3 pkt</w:t>
            </w:r>
          </w:p>
          <w:p w:rsidR="00D52BC6" w:rsidRDefault="005E286C" w:rsidP="005E28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 na rynku krajowym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E00033" w:rsidRPr="00766759" w:rsidRDefault="00E00033" w:rsidP="005E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  <w:bookmarkStart w:id="0" w:name="_GoBack"/>
            <w:bookmarkEnd w:id="0"/>
          </w:p>
        </w:tc>
        <w:tc>
          <w:tcPr>
            <w:tcW w:w="3138" w:type="dxa"/>
          </w:tcPr>
          <w:p w:rsidR="00D33352" w:rsidRPr="00CC487D" w:rsidRDefault="00D33352" w:rsidP="00CC487D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D33352" w:rsidRDefault="00D3335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operacje, które realizowane będą do 12 miesięcy od podpisania umowy o dofinansowanie operacji.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będzie realizowana przez okres powyżej 12 miesięcy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Default="00A42E02" w:rsidP="005E286C">
            <w:pPr>
              <w:spacing w:line="220" w:lineRule="exact"/>
              <w:ind w:left="116" w:hanging="116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będzie realizowana przez okres do 12 miesięcy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D52BC6" w:rsidRPr="00766759" w:rsidRDefault="00D52BC6" w:rsidP="00A42E02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3352" w:rsidRDefault="00D33352" w:rsidP="00CF0829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Preferuje się operacje realizowane na terenie miejscowości o liczbie mieszkańców mniejszej niż 2,5 </w:t>
            </w:r>
            <w:r w:rsidRPr="00A42E02">
              <w:rPr>
                <w:rFonts w:ascii="Times New Roman" w:hAnsi="Times New Roman" w:cs="Times New Roman"/>
                <w:sz w:val="20"/>
              </w:rPr>
              <w:lastRenderedPageBreak/>
              <w:t>tys. osób (według stanu na dzień 31 grudnia 2013 r., tj. zameldowanych na pobyt stały i czasowo).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powyżej 2,5 tyś.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Default="00A42E02" w:rsidP="00A42E02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równej lub poniżej 2,5 tyś.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</w:t>
            </w:r>
          </w:p>
          <w:p w:rsidR="00D52BC6" w:rsidRPr="00A42E02" w:rsidRDefault="00D52BC6" w:rsidP="00A42E02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3957F7" w:rsidRDefault="003957F7" w:rsidP="00B44960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B44960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D33352" w:rsidRDefault="00D33352" w:rsidP="00B44960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Preferowane będą operacje, z których skorzysta bezpośrednio po zakończeniu realizacji operacji co najmniej 300 osób.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do 150 osób -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od 151 do 300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3957F7" w:rsidRDefault="00A42E02" w:rsidP="00D333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powyżej 300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6 pkt</w:t>
            </w:r>
          </w:p>
          <w:p w:rsidR="00D52BC6" w:rsidRPr="00A42E02" w:rsidRDefault="00D52BC6" w:rsidP="00D3335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3957F7" w:rsidRDefault="003957F7" w:rsidP="00775666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5E286C" w:rsidP="0077566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Wzrost funkcji rekreacyjnych obszaru LSR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7F7" w:rsidRDefault="003957F7" w:rsidP="00D33352">
            <w:pPr>
              <w:rPr>
                <w:rFonts w:ascii="Times New Roman" w:hAnsi="Times New Roman" w:cs="Times New Roman"/>
              </w:rPr>
            </w:pP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</w:p>
          <w:p w:rsidR="005E286C" w:rsidRPr="005E286C" w:rsidRDefault="005E286C" w:rsidP="005E286C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operacja nie jest skierowana  na rozwój funkcji rekreacyjnych  obszaru LSR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0 pkt</w:t>
            </w:r>
          </w:p>
          <w:p w:rsidR="00D52BC6" w:rsidRDefault="005E286C" w:rsidP="005E286C">
            <w:pPr>
              <w:ind w:left="116" w:hanging="116"/>
              <w:rPr>
                <w:rFonts w:ascii="Times New Roman" w:hAnsi="Times New Roman" w:cs="Times New Roman"/>
                <w:b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operacja skierowana na rozwój funkcji rekreacyjnych obszaru LSR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3 pkt</w:t>
            </w:r>
          </w:p>
          <w:p w:rsidR="00E00033" w:rsidRDefault="00E00033" w:rsidP="005E286C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  <w:p w:rsidR="00E00033" w:rsidRPr="00B71EA5" w:rsidRDefault="00E00033" w:rsidP="005E286C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5E286C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  <w:p w:rsidR="00A42E02" w:rsidRDefault="00A42E02" w:rsidP="00CF0829">
            <w:pPr>
              <w:rPr>
                <w:rFonts w:ascii="Times New Roman" w:hAnsi="Times New Roman" w:cs="Times New Roman"/>
                <w:b/>
              </w:rPr>
            </w:pP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>Preferuje się operacje skierowane na wzrost integracji społecznej mieszkańców obszaru objętego Lokalną Strategią Rozwoju.</w:t>
            </w:r>
          </w:p>
          <w:p w:rsidR="005E286C" w:rsidRPr="005E286C" w:rsidRDefault="005E286C" w:rsidP="005E286C">
            <w:pPr>
              <w:rPr>
                <w:rFonts w:ascii="Times New Roman" w:hAnsi="Times New Roman" w:cs="Times New Roman"/>
                <w:sz w:val="20"/>
              </w:rPr>
            </w:pPr>
          </w:p>
          <w:p w:rsidR="005E286C" w:rsidRPr="005E286C" w:rsidRDefault="005E286C" w:rsidP="005E286C">
            <w:pPr>
              <w:ind w:left="116" w:hanging="141"/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operacja dotyczy obszaru jednej miejscowości wchodzącej w skład obszaru LGD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1 pkt</w:t>
            </w:r>
          </w:p>
          <w:p w:rsidR="005E286C" w:rsidRPr="005E286C" w:rsidRDefault="005E286C" w:rsidP="005E286C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>- operacja dotyczy co najmniej  2 miejscowości z  obszaru jednej gminy wchodzącej w skład obszaru LGD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E286C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D33352" w:rsidRPr="00B71EA5" w:rsidRDefault="005E286C" w:rsidP="005E286C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  <w:r w:rsidRPr="005E286C">
              <w:rPr>
                <w:rFonts w:ascii="Times New Roman" w:hAnsi="Times New Roman" w:cs="Times New Roman"/>
                <w:sz w:val="20"/>
              </w:rPr>
              <w:t xml:space="preserve">- operacja dotyczy obszaru więcej niż jednej gminy wchodzącej w skład obszaru  LGD – </w:t>
            </w:r>
            <w:r w:rsidRPr="005E286C">
              <w:rPr>
                <w:rFonts w:ascii="Times New Roman" w:hAnsi="Times New Roman" w:cs="Times New Roman"/>
                <w:b/>
                <w:sz w:val="20"/>
              </w:rPr>
              <w:t>4 pkt</w:t>
            </w: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E00033" w:rsidP="00E00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A42E02" w:rsidRPr="00766759">
              <w:rPr>
                <w:rFonts w:ascii="Times New Roman" w:hAnsi="Times New Roman" w:cs="Times New Roman"/>
              </w:rPr>
              <w:t xml:space="preserve"> (</w:t>
            </w:r>
            <w:r w:rsidRPr="00E00033">
              <w:rPr>
                <w:rFonts w:ascii="Times New Roman" w:hAnsi="Times New Roman" w:cs="Times New Roman"/>
                <w:b/>
              </w:rPr>
              <w:t>40</w:t>
            </w:r>
            <w:r w:rsidR="00A42E02" w:rsidRPr="00766759">
              <w:rPr>
                <w:rFonts w:ascii="Times New Roman" w:hAnsi="Times New Roman" w:cs="Times New Roman"/>
              </w:rPr>
              <w:t xml:space="preserve"> w przypadku </w:t>
            </w:r>
            <w:r w:rsidRPr="00766759">
              <w:rPr>
                <w:rFonts w:ascii="Times New Roman" w:hAnsi="Times New Roman" w:cs="Times New Roman"/>
              </w:rPr>
              <w:t>projektów związanych z</w:t>
            </w:r>
            <w:r>
              <w:rPr>
                <w:rFonts w:ascii="Times New Roman" w:hAnsi="Times New Roman" w:cs="Times New Roman"/>
              </w:rPr>
              <w:t> </w:t>
            </w:r>
            <w:r w:rsidRPr="00766759">
              <w:rPr>
                <w:rFonts w:ascii="Times New Roman" w:hAnsi="Times New Roman" w:cs="Times New Roman"/>
              </w:rPr>
              <w:t>pracami budowlanymi</w:t>
            </w:r>
            <w:r w:rsidR="00A42E02" w:rsidRPr="00766759">
              <w:rPr>
                <w:rFonts w:ascii="Times New Roman" w:hAnsi="Times New Roman" w:cs="Times New Roman"/>
              </w:rPr>
              <w:t>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BE165D" w:rsidP="00BE165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45402">
              <w:rPr>
                <w:b/>
              </w:rPr>
              <w:t>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sectPr w:rsidR="00E67DE5" w:rsidRPr="00E67DE5" w:rsidSect="00B71EA5">
      <w:foot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15" w:rsidRDefault="00AA7915" w:rsidP="00954D6E">
      <w:pPr>
        <w:spacing w:after="0" w:line="240" w:lineRule="auto"/>
      </w:pPr>
      <w:r>
        <w:separator/>
      </w:r>
    </w:p>
  </w:endnote>
  <w:endnote w:type="continuationSeparator" w:id="0">
    <w:p w:rsidR="00AA7915" w:rsidRDefault="00AA7915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62">
          <w:rPr>
            <w:noProof/>
          </w:rPr>
          <w:t>3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15" w:rsidRDefault="00AA7915" w:rsidP="00954D6E">
      <w:pPr>
        <w:spacing w:after="0" w:line="240" w:lineRule="auto"/>
      </w:pPr>
      <w:r>
        <w:separator/>
      </w:r>
    </w:p>
  </w:footnote>
  <w:footnote w:type="continuationSeparator" w:id="0">
    <w:p w:rsidR="00AA7915" w:rsidRDefault="00AA7915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954D6E" w:rsidRDefault="00B71EA5" w:rsidP="00B71EA5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19A67BAA" wp14:editId="22E2E66D">
          <wp:extent cx="5676900" cy="923925"/>
          <wp:effectExtent l="0" t="0" r="0" b="9525"/>
          <wp:docPr id="1" name="Obraz 1" descr="logo_LGD_LSR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LSR_2014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45402"/>
    <w:rsid w:val="00067E55"/>
    <w:rsid w:val="000867C9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70299"/>
    <w:rsid w:val="002928C6"/>
    <w:rsid w:val="002A3B0A"/>
    <w:rsid w:val="002B0B10"/>
    <w:rsid w:val="002B2894"/>
    <w:rsid w:val="002B3919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957F7"/>
    <w:rsid w:val="003A22C1"/>
    <w:rsid w:val="003C10CA"/>
    <w:rsid w:val="003C1540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286C"/>
    <w:rsid w:val="005E4D52"/>
    <w:rsid w:val="005F1A67"/>
    <w:rsid w:val="005F52DD"/>
    <w:rsid w:val="005F655E"/>
    <w:rsid w:val="0060058E"/>
    <w:rsid w:val="00604B1D"/>
    <w:rsid w:val="006104FE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5D86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4D6E"/>
    <w:rsid w:val="0095648D"/>
    <w:rsid w:val="00994CB0"/>
    <w:rsid w:val="009B3DDC"/>
    <w:rsid w:val="00A36B79"/>
    <w:rsid w:val="00A422FB"/>
    <w:rsid w:val="00A42E02"/>
    <w:rsid w:val="00A54D4B"/>
    <w:rsid w:val="00A7220A"/>
    <w:rsid w:val="00A73980"/>
    <w:rsid w:val="00AA2C4C"/>
    <w:rsid w:val="00AA43AB"/>
    <w:rsid w:val="00AA7915"/>
    <w:rsid w:val="00AB725A"/>
    <w:rsid w:val="00AC1B4D"/>
    <w:rsid w:val="00AE7F13"/>
    <w:rsid w:val="00B03CDA"/>
    <w:rsid w:val="00B120BB"/>
    <w:rsid w:val="00B37C20"/>
    <w:rsid w:val="00B4360A"/>
    <w:rsid w:val="00B44960"/>
    <w:rsid w:val="00B71EA5"/>
    <w:rsid w:val="00BA5D93"/>
    <w:rsid w:val="00BB706E"/>
    <w:rsid w:val="00BD1F78"/>
    <w:rsid w:val="00BD21F6"/>
    <w:rsid w:val="00BE165D"/>
    <w:rsid w:val="00BE6D62"/>
    <w:rsid w:val="00BF0054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712CB"/>
    <w:rsid w:val="00D819E7"/>
    <w:rsid w:val="00DB1CD9"/>
    <w:rsid w:val="00DB567E"/>
    <w:rsid w:val="00DE40E8"/>
    <w:rsid w:val="00DE6EF1"/>
    <w:rsid w:val="00DF6F3E"/>
    <w:rsid w:val="00E00033"/>
    <w:rsid w:val="00E17FD0"/>
    <w:rsid w:val="00E22891"/>
    <w:rsid w:val="00E45276"/>
    <w:rsid w:val="00E5459C"/>
    <w:rsid w:val="00E668ED"/>
    <w:rsid w:val="00E67DE5"/>
    <w:rsid w:val="00E72166"/>
    <w:rsid w:val="00EA5FED"/>
    <w:rsid w:val="00EB4640"/>
    <w:rsid w:val="00EB73F3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74</cp:revision>
  <cp:lastPrinted>2016-12-12T13:54:00Z</cp:lastPrinted>
  <dcterms:created xsi:type="dcterms:W3CDTF">2016-06-07T12:18:00Z</dcterms:created>
  <dcterms:modified xsi:type="dcterms:W3CDTF">2017-05-12T11:43:00Z</dcterms:modified>
</cp:coreProperties>
</file>